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1554B5" w14:textId="77777777" w:rsidR="00D269E6" w:rsidRPr="00E80600" w:rsidRDefault="00D269E6" w:rsidP="00D269E6">
      <w:pPr>
        <w:pStyle w:val="Ttulo1"/>
        <w:tabs>
          <w:tab w:val="num" w:pos="0"/>
          <w:tab w:val="left" w:pos="851"/>
        </w:tabs>
        <w:spacing w:line="276" w:lineRule="auto"/>
        <w:jc w:val="center"/>
        <w:rPr>
          <w:rFonts w:ascii="Arial" w:hAnsi="Arial" w:cs="Arial"/>
          <w:color w:val="004D9A"/>
          <w:sz w:val="22"/>
          <w:szCs w:val="22"/>
        </w:rPr>
      </w:pPr>
      <w:r w:rsidRPr="00E80600">
        <w:rPr>
          <w:rFonts w:ascii="Arial" w:hAnsi="Arial" w:cs="Arial"/>
          <w:color w:val="004D9A"/>
          <w:sz w:val="22"/>
          <w:szCs w:val="22"/>
        </w:rPr>
        <w:t>TERMO DE REFERÊNCIA</w:t>
      </w:r>
    </w:p>
    <w:p w14:paraId="245F7A4C" w14:textId="77777777" w:rsidR="00D269E6" w:rsidRPr="00E80600" w:rsidRDefault="00D269E6" w:rsidP="00D269E6">
      <w:pPr>
        <w:tabs>
          <w:tab w:val="num" w:pos="0"/>
          <w:tab w:val="left" w:pos="851"/>
        </w:tabs>
        <w:spacing w:line="276" w:lineRule="auto"/>
        <w:rPr>
          <w:color w:val="004D9A"/>
        </w:rPr>
      </w:pPr>
    </w:p>
    <w:p w14:paraId="117681A1" w14:textId="77777777" w:rsidR="00D269E6" w:rsidRPr="00E80600" w:rsidRDefault="00D269E6" w:rsidP="00F13E0A">
      <w:pPr>
        <w:pStyle w:val="Ttulo1"/>
        <w:numPr>
          <w:ilvl w:val="0"/>
          <w:numId w:val="4"/>
        </w:numPr>
        <w:tabs>
          <w:tab w:val="left" w:pos="851"/>
        </w:tabs>
        <w:spacing w:line="276" w:lineRule="auto"/>
        <w:jc w:val="both"/>
        <w:rPr>
          <w:rFonts w:ascii="Arial" w:hAnsi="Arial" w:cs="Arial"/>
          <w:color w:val="004D9A"/>
          <w:sz w:val="22"/>
          <w:szCs w:val="22"/>
        </w:rPr>
      </w:pPr>
      <w:bookmarkStart w:id="0" w:name="_Toc124771801"/>
      <w:bookmarkStart w:id="1" w:name="_Toc124846866"/>
      <w:bookmarkStart w:id="2" w:name="_Toc155271637"/>
      <w:r w:rsidRPr="00E80600">
        <w:rPr>
          <w:rFonts w:ascii="Arial" w:hAnsi="Arial" w:cs="Arial"/>
          <w:color w:val="004D9A"/>
          <w:sz w:val="22"/>
          <w:szCs w:val="22"/>
        </w:rPr>
        <w:t>DO OBJETO</w:t>
      </w:r>
      <w:bookmarkEnd w:id="0"/>
      <w:bookmarkEnd w:id="1"/>
      <w:bookmarkEnd w:id="2"/>
    </w:p>
    <w:p w14:paraId="0A57C4D3" w14:textId="77777777" w:rsidR="00D269E6" w:rsidRPr="00E0661B" w:rsidRDefault="00D269E6" w:rsidP="00D269E6">
      <w:pPr>
        <w:tabs>
          <w:tab w:val="num" w:pos="0"/>
          <w:tab w:val="left" w:pos="851"/>
        </w:tabs>
        <w:spacing w:line="276" w:lineRule="auto"/>
        <w:rPr>
          <w:lang w:val="pt-BR" w:eastAsia="pt-BR"/>
        </w:rPr>
      </w:pPr>
    </w:p>
    <w:p w14:paraId="64268321" w14:textId="11060317" w:rsidR="00D269E6" w:rsidRDefault="00096B6C" w:rsidP="00D269E6">
      <w:pPr>
        <w:pStyle w:val="Nivel2"/>
        <w:tabs>
          <w:tab w:val="num" w:pos="0"/>
          <w:tab w:val="left" w:pos="851"/>
        </w:tabs>
        <w:spacing w:afterLines="120" w:after="288"/>
        <w:ind w:left="0" w:firstLine="0"/>
        <w:rPr>
          <w:b/>
          <w:bCs/>
          <w:color w:val="auto"/>
          <w:sz w:val="22"/>
          <w:szCs w:val="22"/>
        </w:rPr>
      </w:pPr>
      <w:bookmarkStart w:id="3" w:name="_Hlk212796162"/>
      <w:r w:rsidRPr="00096B6C">
        <w:rPr>
          <w:b/>
          <w:bCs/>
          <w:color w:val="auto"/>
          <w:sz w:val="22"/>
          <w:szCs w:val="22"/>
        </w:rPr>
        <w:t xml:space="preserve">Contratação por inexigibilidade de licitação, com fundamento no art. 74, I, da Lei nº 14.133/2021, de empresa exclusiva para prestação de serviços de engenharia contínuos de monitoramento e operação remota de sistemas de saneamento 24 horas por dia, (com fornecimento e instalação de equipamentos de monitoramento e automação) para gerenciar e controlar os processos que envolvem a operacionalização dos serviços de abastecimento de água e de esgotamento sanitário </w:t>
      </w:r>
      <w:r>
        <w:rPr>
          <w:b/>
          <w:bCs/>
          <w:color w:val="auto"/>
          <w:sz w:val="22"/>
          <w:szCs w:val="22"/>
        </w:rPr>
        <w:t>do Serviço Autônomo de Água e Esgoto de Três Pontas/MG</w:t>
      </w:r>
      <w:r w:rsidRPr="00096B6C">
        <w:rPr>
          <w:b/>
          <w:bCs/>
          <w:color w:val="auto"/>
          <w:sz w:val="22"/>
          <w:szCs w:val="22"/>
        </w:rPr>
        <w:t>, nos modo automatizado, com fornecimento de equipamentos por comodato, assim como da disponibilização de software e aplicativo, nos termos da tabela abaixo, conforme condições e exigências estabelecidas neste instrumento</w:t>
      </w:r>
      <w:bookmarkEnd w:id="3"/>
      <w:r w:rsidRPr="00096B6C">
        <w:rPr>
          <w:b/>
          <w:bCs/>
          <w:color w:val="auto"/>
          <w:sz w:val="22"/>
          <w:szCs w:val="22"/>
        </w:rPr>
        <w:t>.</w:t>
      </w:r>
    </w:p>
    <w:tbl>
      <w:tblPr>
        <w:tblStyle w:val="Tabelacomgrade"/>
        <w:tblW w:w="5000" w:type="pct"/>
        <w:tblLook w:val="04A0" w:firstRow="1" w:lastRow="0" w:firstColumn="1" w:lastColumn="0" w:noHBand="0" w:noVBand="1"/>
      </w:tblPr>
      <w:tblGrid>
        <w:gridCol w:w="591"/>
        <w:gridCol w:w="1803"/>
        <w:gridCol w:w="777"/>
        <w:gridCol w:w="870"/>
        <w:gridCol w:w="590"/>
        <w:gridCol w:w="777"/>
        <w:gridCol w:w="777"/>
        <w:gridCol w:w="1337"/>
        <w:gridCol w:w="1243"/>
        <w:gridCol w:w="1150"/>
      </w:tblGrid>
      <w:tr w:rsidR="00146AFF" w:rsidRPr="00D333F1" w14:paraId="76E0D69E" w14:textId="77777777" w:rsidTr="00146AFF">
        <w:tc>
          <w:tcPr>
            <w:tcW w:w="303" w:type="pct"/>
            <w:vAlign w:val="center"/>
          </w:tcPr>
          <w:p w14:paraId="4DE74F36" w14:textId="7024B267" w:rsidR="00146AFF" w:rsidRPr="00D333F1" w:rsidRDefault="00146AFF" w:rsidP="00096B6C">
            <w:pPr>
              <w:pStyle w:val="Nivel2"/>
              <w:numPr>
                <w:ilvl w:val="0"/>
                <w:numId w:val="0"/>
              </w:numPr>
              <w:tabs>
                <w:tab w:val="num" w:pos="0"/>
                <w:tab w:val="left" w:pos="851"/>
              </w:tabs>
              <w:spacing w:afterLines="120" w:after="288"/>
              <w:jc w:val="center"/>
              <w:rPr>
                <w:rFonts w:ascii="Courier New" w:hAnsi="Courier New" w:cs="Courier New"/>
                <w:sz w:val="16"/>
                <w:szCs w:val="16"/>
                <w:highlight w:val="yellow"/>
              </w:rPr>
            </w:pPr>
            <w:r w:rsidRPr="00D333F1">
              <w:rPr>
                <w:rFonts w:ascii="Courier New" w:hAnsi="Courier New" w:cs="Courier New"/>
                <w:b/>
                <w:bCs/>
                <w:sz w:val="16"/>
                <w:szCs w:val="16"/>
              </w:rPr>
              <w:t>ITEM</w:t>
            </w:r>
          </w:p>
        </w:tc>
        <w:tc>
          <w:tcPr>
            <w:tcW w:w="932" w:type="pct"/>
            <w:vAlign w:val="center"/>
          </w:tcPr>
          <w:p w14:paraId="3DD6AAAD" w14:textId="4ADD15A6" w:rsidR="00146AFF" w:rsidRPr="00D333F1" w:rsidRDefault="00146AFF" w:rsidP="00096B6C">
            <w:pPr>
              <w:pStyle w:val="Nivel2"/>
              <w:numPr>
                <w:ilvl w:val="0"/>
                <w:numId w:val="0"/>
              </w:numPr>
              <w:tabs>
                <w:tab w:val="num" w:pos="0"/>
                <w:tab w:val="left" w:pos="851"/>
              </w:tabs>
              <w:spacing w:afterLines="120" w:after="288"/>
              <w:jc w:val="center"/>
              <w:rPr>
                <w:rFonts w:ascii="Courier New" w:hAnsi="Courier New" w:cs="Courier New"/>
                <w:sz w:val="16"/>
                <w:szCs w:val="16"/>
                <w:highlight w:val="yellow"/>
              </w:rPr>
            </w:pPr>
            <w:r w:rsidRPr="00D333F1">
              <w:rPr>
                <w:rFonts w:ascii="Courier New" w:hAnsi="Courier New" w:cs="Courier New"/>
                <w:b/>
                <w:bCs/>
                <w:sz w:val="16"/>
                <w:szCs w:val="16"/>
              </w:rPr>
              <w:t>ESPECIFICAÇÃO</w:t>
            </w:r>
          </w:p>
        </w:tc>
        <w:tc>
          <w:tcPr>
            <w:tcW w:w="400" w:type="pct"/>
            <w:vAlign w:val="center"/>
          </w:tcPr>
          <w:p w14:paraId="0FFFE846" w14:textId="2CB52649" w:rsidR="00146AFF" w:rsidRPr="00D333F1" w:rsidRDefault="00146AFF" w:rsidP="00D333F1">
            <w:pPr>
              <w:pStyle w:val="Nivel2"/>
              <w:numPr>
                <w:ilvl w:val="0"/>
                <w:numId w:val="0"/>
              </w:numPr>
              <w:tabs>
                <w:tab w:val="num" w:pos="0"/>
                <w:tab w:val="left" w:pos="851"/>
              </w:tabs>
              <w:spacing w:afterLines="120" w:after="288"/>
              <w:jc w:val="center"/>
              <w:rPr>
                <w:rFonts w:ascii="Courier New" w:hAnsi="Courier New" w:cs="Courier New"/>
                <w:b/>
                <w:bCs/>
                <w:sz w:val="16"/>
                <w:szCs w:val="16"/>
              </w:rPr>
            </w:pPr>
            <w:r>
              <w:rPr>
                <w:rFonts w:ascii="Courier New" w:hAnsi="Courier New" w:cs="Courier New"/>
                <w:b/>
                <w:bCs/>
                <w:sz w:val="16"/>
                <w:szCs w:val="16"/>
              </w:rPr>
              <w:t>CÓDIGO</w:t>
            </w:r>
          </w:p>
        </w:tc>
        <w:tc>
          <w:tcPr>
            <w:tcW w:w="448" w:type="pct"/>
            <w:vAlign w:val="center"/>
          </w:tcPr>
          <w:p w14:paraId="6F5E8370" w14:textId="5380D1DD" w:rsidR="00146AFF" w:rsidRPr="00D333F1" w:rsidRDefault="00146AFF" w:rsidP="00096B6C">
            <w:pPr>
              <w:pStyle w:val="Nivel2"/>
              <w:numPr>
                <w:ilvl w:val="0"/>
                <w:numId w:val="0"/>
              </w:numPr>
              <w:tabs>
                <w:tab w:val="num" w:pos="0"/>
                <w:tab w:val="left" w:pos="851"/>
              </w:tabs>
              <w:spacing w:afterLines="120" w:after="288"/>
              <w:jc w:val="center"/>
              <w:rPr>
                <w:rFonts w:ascii="Courier New" w:hAnsi="Courier New" w:cs="Courier New"/>
                <w:sz w:val="16"/>
                <w:szCs w:val="16"/>
                <w:highlight w:val="yellow"/>
              </w:rPr>
            </w:pPr>
            <w:r w:rsidRPr="00D333F1">
              <w:rPr>
                <w:rFonts w:ascii="Courier New" w:hAnsi="Courier New" w:cs="Courier New"/>
                <w:b/>
                <w:bCs/>
                <w:sz w:val="16"/>
                <w:szCs w:val="16"/>
              </w:rPr>
              <w:t>UNIDADE DE MEDIDA</w:t>
            </w:r>
          </w:p>
        </w:tc>
        <w:tc>
          <w:tcPr>
            <w:tcW w:w="303" w:type="pct"/>
            <w:vAlign w:val="center"/>
          </w:tcPr>
          <w:p w14:paraId="17E562AA" w14:textId="3D6AE140" w:rsidR="00146AFF" w:rsidRPr="00D333F1" w:rsidRDefault="00146AFF" w:rsidP="00096B6C">
            <w:pPr>
              <w:pStyle w:val="Nivel2"/>
              <w:numPr>
                <w:ilvl w:val="0"/>
                <w:numId w:val="0"/>
              </w:numPr>
              <w:tabs>
                <w:tab w:val="num" w:pos="0"/>
                <w:tab w:val="left" w:pos="851"/>
              </w:tabs>
              <w:spacing w:afterLines="120" w:after="288"/>
              <w:jc w:val="center"/>
              <w:rPr>
                <w:rFonts w:ascii="Courier New" w:hAnsi="Courier New" w:cs="Courier New"/>
                <w:sz w:val="16"/>
                <w:szCs w:val="16"/>
                <w:highlight w:val="yellow"/>
              </w:rPr>
            </w:pPr>
            <w:r w:rsidRPr="00D333F1">
              <w:rPr>
                <w:rFonts w:ascii="Courier New" w:hAnsi="Courier New" w:cs="Courier New"/>
                <w:b/>
                <w:bCs/>
                <w:sz w:val="16"/>
                <w:szCs w:val="16"/>
              </w:rPr>
              <w:t>QTD.</w:t>
            </w:r>
          </w:p>
        </w:tc>
        <w:tc>
          <w:tcPr>
            <w:tcW w:w="400" w:type="pct"/>
            <w:vAlign w:val="center"/>
          </w:tcPr>
          <w:p w14:paraId="5606DAB7" w14:textId="48502CBD" w:rsidR="00146AFF" w:rsidRPr="00D333F1" w:rsidRDefault="00146AFF" w:rsidP="00096B6C">
            <w:pPr>
              <w:pStyle w:val="Nivel2"/>
              <w:numPr>
                <w:ilvl w:val="0"/>
                <w:numId w:val="0"/>
              </w:numPr>
              <w:tabs>
                <w:tab w:val="num" w:pos="0"/>
                <w:tab w:val="left" w:pos="851"/>
              </w:tabs>
              <w:spacing w:afterLines="120" w:after="288"/>
              <w:jc w:val="center"/>
              <w:rPr>
                <w:rFonts w:ascii="Courier New" w:hAnsi="Courier New" w:cs="Courier New"/>
                <w:sz w:val="16"/>
                <w:szCs w:val="16"/>
                <w:highlight w:val="yellow"/>
              </w:rPr>
            </w:pPr>
            <w:r w:rsidRPr="00D333F1">
              <w:rPr>
                <w:rFonts w:ascii="Courier New" w:hAnsi="Courier New" w:cs="Courier New"/>
                <w:b/>
                <w:bCs/>
                <w:sz w:val="16"/>
                <w:szCs w:val="16"/>
              </w:rPr>
              <w:t>QTD. PONTOS</w:t>
            </w:r>
          </w:p>
        </w:tc>
        <w:tc>
          <w:tcPr>
            <w:tcW w:w="287" w:type="pct"/>
          </w:tcPr>
          <w:p w14:paraId="3286135B" w14:textId="0F5527DE" w:rsidR="00146AFF" w:rsidRPr="00D333F1" w:rsidRDefault="00146AFF" w:rsidP="00146AFF">
            <w:pPr>
              <w:pStyle w:val="Nivel2"/>
              <w:numPr>
                <w:ilvl w:val="0"/>
                <w:numId w:val="0"/>
              </w:numPr>
              <w:tabs>
                <w:tab w:val="num" w:pos="0"/>
                <w:tab w:val="left" w:pos="851"/>
              </w:tabs>
              <w:spacing w:afterLines="120" w:after="288"/>
              <w:rPr>
                <w:rFonts w:ascii="Courier New" w:hAnsi="Courier New" w:cs="Courier New"/>
                <w:b/>
                <w:bCs/>
                <w:sz w:val="16"/>
                <w:szCs w:val="16"/>
              </w:rPr>
            </w:pPr>
            <w:r>
              <w:rPr>
                <w:rFonts w:ascii="Courier New" w:hAnsi="Courier New" w:cs="Courier New"/>
                <w:b/>
                <w:bCs/>
                <w:sz w:val="16"/>
                <w:szCs w:val="16"/>
              </w:rPr>
              <w:t>QTD TOTAL DE PONTOS</w:t>
            </w:r>
          </w:p>
        </w:tc>
        <w:tc>
          <w:tcPr>
            <w:tcW w:w="690" w:type="pct"/>
            <w:vAlign w:val="center"/>
          </w:tcPr>
          <w:p w14:paraId="600178D8" w14:textId="34C9887E" w:rsidR="00146AFF" w:rsidRPr="00D333F1" w:rsidRDefault="00146AFF" w:rsidP="00096B6C">
            <w:pPr>
              <w:pStyle w:val="Nivel2"/>
              <w:numPr>
                <w:ilvl w:val="0"/>
                <w:numId w:val="0"/>
              </w:numPr>
              <w:tabs>
                <w:tab w:val="num" w:pos="0"/>
                <w:tab w:val="left" w:pos="851"/>
              </w:tabs>
              <w:spacing w:afterLines="120" w:after="288"/>
              <w:jc w:val="center"/>
              <w:rPr>
                <w:rFonts w:ascii="Courier New" w:hAnsi="Courier New" w:cs="Courier New"/>
                <w:sz w:val="16"/>
                <w:szCs w:val="16"/>
                <w:highlight w:val="yellow"/>
              </w:rPr>
            </w:pPr>
            <w:r w:rsidRPr="00D333F1">
              <w:rPr>
                <w:rFonts w:ascii="Courier New" w:hAnsi="Courier New" w:cs="Courier New"/>
                <w:b/>
                <w:bCs/>
                <w:sz w:val="16"/>
                <w:szCs w:val="16"/>
              </w:rPr>
              <w:t>VALOR UNITÁRIO/POR ESTAÇÃO</w:t>
            </w:r>
          </w:p>
        </w:tc>
        <w:tc>
          <w:tcPr>
            <w:tcW w:w="642" w:type="pct"/>
            <w:vAlign w:val="center"/>
          </w:tcPr>
          <w:p w14:paraId="3385D28F" w14:textId="640545E6" w:rsidR="00146AFF" w:rsidRPr="00D333F1" w:rsidRDefault="00146AFF" w:rsidP="00096B6C">
            <w:pPr>
              <w:pStyle w:val="Nivel2"/>
              <w:numPr>
                <w:ilvl w:val="0"/>
                <w:numId w:val="0"/>
              </w:numPr>
              <w:tabs>
                <w:tab w:val="num" w:pos="0"/>
                <w:tab w:val="left" w:pos="851"/>
              </w:tabs>
              <w:spacing w:afterLines="120" w:after="288"/>
              <w:jc w:val="center"/>
              <w:rPr>
                <w:rFonts w:ascii="Courier New" w:hAnsi="Courier New" w:cs="Courier New"/>
                <w:sz w:val="16"/>
                <w:szCs w:val="16"/>
                <w:highlight w:val="yellow"/>
              </w:rPr>
            </w:pPr>
            <w:r w:rsidRPr="00D333F1">
              <w:rPr>
                <w:rFonts w:ascii="Courier New" w:hAnsi="Courier New" w:cs="Courier New"/>
                <w:b/>
                <w:bCs/>
                <w:sz w:val="16"/>
                <w:szCs w:val="16"/>
              </w:rPr>
              <w:t>VALOR TOTAL Mensal</w:t>
            </w:r>
          </w:p>
        </w:tc>
        <w:tc>
          <w:tcPr>
            <w:tcW w:w="594" w:type="pct"/>
            <w:vAlign w:val="center"/>
          </w:tcPr>
          <w:p w14:paraId="2FEB747E" w14:textId="39577666" w:rsidR="00146AFF" w:rsidRPr="00D333F1" w:rsidRDefault="00146AFF" w:rsidP="00096B6C">
            <w:pPr>
              <w:pStyle w:val="Nivel2"/>
              <w:numPr>
                <w:ilvl w:val="0"/>
                <w:numId w:val="0"/>
              </w:numPr>
              <w:tabs>
                <w:tab w:val="num" w:pos="0"/>
                <w:tab w:val="left" w:pos="851"/>
              </w:tabs>
              <w:spacing w:afterLines="120" w:after="288"/>
              <w:jc w:val="center"/>
              <w:rPr>
                <w:rFonts w:ascii="Courier New" w:hAnsi="Courier New" w:cs="Courier New"/>
                <w:sz w:val="16"/>
                <w:szCs w:val="16"/>
                <w:highlight w:val="yellow"/>
              </w:rPr>
            </w:pPr>
            <w:r w:rsidRPr="00D333F1">
              <w:rPr>
                <w:rFonts w:ascii="Courier New" w:hAnsi="Courier New" w:cs="Courier New"/>
                <w:b/>
                <w:bCs/>
                <w:sz w:val="16"/>
                <w:szCs w:val="16"/>
              </w:rPr>
              <w:t>VALOR TOTAL GLOBAL</w:t>
            </w:r>
          </w:p>
        </w:tc>
      </w:tr>
      <w:tr w:rsidR="00146AFF" w:rsidRPr="00D333F1" w14:paraId="550FFBAC" w14:textId="77777777" w:rsidTr="00146AFF">
        <w:tc>
          <w:tcPr>
            <w:tcW w:w="303" w:type="pct"/>
            <w:vAlign w:val="center"/>
          </w:tcPr>
          <w:p w14:paraId="2A966B3A" w14:textId="28152DC3" w:rsidR="00146AFF" w:rsidRPr="00D333F1" w:rsidRDefault="00146AFF" w:rsidP="00096B6C">
            <w:pPr>
              <w:pStyle w:val="Nivel2"/>
              <w:numPr>
                <w:ilvl w:val="0"/>
                <w:numId w:val="0"/>
              </w:numPr>
              <w:tabs>
                <w:tab w:val="num" w:pos="0"/>
                <w:tab w:val="left" w:pos="851"/>
              </w:tabs>
              <w:spacing w:afterLines="120" w:after="288"/>
              <w:jc w:val="center"/>
              <w:rPr>
                <w:rFonts w:ascii="Courier New" w:hAnsi="Courier New" w:cs="Courier New"/>
                <w:sz w:val="16"/>
                <w:szCs w:val="16"/>
                <w:highlight w:val="yellow"/>
              </w:rPr>
            </w:pPr>
            <w:r w:rsidRPr="00D333F1">
              <w:rPr>
                <w:rFonts w:ascii="Courier New" w:hAnsi="Courier New" w:cs="Courier New"/>
                <w:sz w:val="16"/>
                <w:szCs w:val="16"/>
              </w:rPr>
              <w:t>1</w:t>
            </w:r>
          </w:p>
        </w:tc>
        <w:tc>
          <w:tcPr>
            <w:tcW w:w="932" w:type="pct"/>
            <w:vAlign w:val="center"/>
          </w:tcPr>
          <w:p w14:paraId="679C6569" w14:textId="4F895FEA" w:rsidR="00146AFF" w:rsidRPr="00D333F1" w:rsidRDefault="00146AFF" w:rsidP="00096B6C">
            <w:pPr>
              <w:pStyle w:val="Nivel2"/>
              <w:numPr>
                <w:ilvl w:val="0"/>
                <w:numId w:val="0"/>
              </w:numPr>
              <w:tabs>
                <w:tab w:val="num" w:pos="0"/>
                <w:tab w:val="left" w:pos="851"/>
              </w:tabs>
              <w:spacing w:afterLines="120" w:after="288"/>
              <w:jc w:val="center"/>
              <w:rPr>
                <w:rFonts w:ascii="Courier New" w:hAnsi="Courier New" w:cs="Courier New"/>
                <w:sz w:val="16"/>
                <w:szCs w:val="16"/>
                <w:highlight w:val="yellow"/>
              </w:rPr>
            </w:pPr>
            <w:r w:rsidRPr="00D333F1">
              <w:rPr>
                <w:rFonts w:ascii="Courier New" w:hAnsi="Courier New" w:cs="Courier New"/>
                <w:sz w:val="16"/>
                <w:szCs w:val="16"/>
              </w:rPr>
              <w:t>Serviço de monitoramento e operação remota de sistemas de saneamento 24 horas por dia, (com fornecimento e instalação de equipamentos de monitoramento e automação) para gerenciar e controlar os processos que envolvem a operacionalização dos serviços de abastecimento de água e de esgotamento sanitário, com fornecimento de equipamentos por comodato, assim como da disponibilização de software e aplicativo. UNIDADE PADRÃO.</w:t>
            </w:r>
          </w:p>
        </w:tc>
        <w:tc>
          <w:tcPr>
            <w:tcW w:w="400" w:type="pct"/>
            <w:vAlign w:val="center"/>
          </w:tcPr>
          <w:p w14:paraId="7C557267" w14:textId="6EECF9DE" w:rsidR="00146AFF" w:rsidRPr="00D333F1" w:rsidRDefault="00146AFF" w:rsidP="00D333F1">
            <w:pPr>
              <w:pStyle w:val="Nivel2"/>
              <w:numPr>
                <w:ilvl w:val="0"/>
                <w:numId w:val="0"/>
              </w:numPr>
              <w:tabs>
                <w:tab w:val="num" w:pos="0"/>
                <w:tab w:val="left" w:pos="851"/>
              </w:tabs>
              <w:spacing w:afterLines="120" w:after="288"/>
              <w:jc w:val="center"/>
              <w:rPr>
                <w:rFonts w:ascii="Courier New" w:hAnsi="Courier New" w:cs="Courier New"/>
                <w:sz w:val="16"/>
                <w:szCs w:val="16"/>
              </w:rPr>
            </w:pPr>
            <w:r>
              <w:rPr>
                <w:rFonts w:ascii="Courier New" w:hAnsi="Courier New" w:cs="Courier New"/>
                <w:sz w:val="16"/>
                <w:szCs w:val="16"/>
              </w:rPr>
              <w:t>80648</w:t>
            </w:r>
          </w:p>
        </w:tc>
        <w:tc>
          <w:tcPr>
            <w:tcW w:w="448" w:type="pct"/>
            <w:vAlign w:val="center"/>
          </w:tcPr>
          <w:p w14:paraId="75EB6913" w14:textId="677E88DD" w:rsidR="00146AFF" w:rsidRPr="00D333F1" w:rsidRDefault="00146AFF" w:rsidP="00096B6C">
            <w:pPr>
              <w:pStyle w:val="Nivel2"/>
              <w:numPr>
                <w:ilvl w:val="0"/>
                <w:numId w:val="0"/>
              </w:numPr>
              <w:tabs>
                <w:tab w:val="num" w:pos="0"/>
                <w:tab w:val="left" w:pos="851"/>
              </w:tabs>
              <w:spacing w:afterLines="120" w:after="288"/>
              <w:jc w:val="center"/>
              <w:rPr>
                <w:rFonts w:ascii="Courier New" w:hAnsi="Courier New" w:cs="Courier New"/>
                <w:sz w:val="16"/>
                <w:szCs w:val="16"/>
                <w:highlight w:val="yellow"/>
              </w:rPr>
            </w:pPr>
            <w:r w:rsidRPr="00D333F1">
              <w:rPr>
                <w:rFonts w:ascii="Courier New" w:hAnsi="Courier New" w:cs="Courier New"/>
                <w:sz w:val="16"/>
                <w:szCs w:val="16"/>
              </w:rPr>
              <w:t>Mês</w:t>
            </w:r>
          </w:p>
        </w:tc>
        <w:tc>
          <w:tcPr>
            <w:tcW w:w="303" w:type="pct"/>
            <w:vAlign w:val="center"/>
          </w:tcPr>
          <w:p w14:paraId="632AE860" w14:textId="58DC9DA8" w:rsidR="00146AFF" w:rsidRPr="00D333F1" w:rsidRDefault="00146AFF" w:rsidP="00096B6C">
            <w:pPr>
              <w:pStyle w:val="Nivel2"/>
              <w:numPr>
                <w:ilvl w:val="0"/>
                <w:numId w:val="0"/>
              </w:numPr>
              <w:tabs>
                <w:tab w:val="num" w:pos="0"/>
                <w:tab w:val="left" w:pos="851"/>
              </w:tabs>
              <w:spacing w:afterLines="120" w:after="288"/>
              <w:jc w:val="center"/>
              <w:rPr>
                <w:rFonts w:ascii="Courier New" w:hAnsi="Courier New" w:cs="Courier New"/>
                <w:sz w:val="16"/>
                <w:szCs w:val="16"/>
                <w:highlight w:val="yellow"/>
              </w:rPr>
            </w:pPr>
            <w:r w:rsidRPr="00D333F1">
              <w:rPr>
                <w:rFonts w:ascii="Courier New" w:hAnsi="Courier New" w:cs="Courier New"/>
                <w:sz w:val="16"/>
                <w:szCs w:val="16"/>
              </w:rPr>
              <w:t>12</w:t>
            </w:r>
          </w:p>
        </w:tc>
        <w:tc>
          <w:tcPr>
            <w:tcW w:w="400" w:type="pct"/>
            <w:vAlign w:val="center"/>
          </w:tcPr>
          <w:p w14:paraId="00218910" w14:textId="540342A8" w:rsidR="00146AFF" w:rsidRPr="00D333F1" w:rsidRDefault="00146AFF" w:rsidP="00096B6C">
            <w:pPr>
              <w:pStyle w:val="Nivel2"/>
              <w:numPr>
                <w:ilvl w:val="0"/>
                <w:numId w:val="0"/>
              </w:numPr>
              <w:tabs>
                <w:tab w:val="num" w:pos="0"/>
                <w:tab w:val="left" w:pos="851"/>
              </w:tabs>
              <w:spacing w:afterLines="120" w:after="288"/>
              <w:jc w:val="center"/>
              <w:rPr>
                <w:rFonts w:ascii="Courier New" w:hAnsi="Courier New" w:cs="Courier New"/>
                <w:sz w:val="16"/>
                <w:szCs w:val="16"/>
                <w:highlight w:val="yellow"/>
              </w:rPr>
            </w:pPr>
            <w:r w:rsidRPr="00D333F1">
              <w:rPr>
                <w:rFonts w:ascii="Courier New" w:hAnsi="Courier New" w:cs="Courier New"/>
                <w:sz w:val="16"/>
                <w:szCs w:val="16"/>
              </w:rPr>
              <w:t>14</w:t>
            </w:r>
          </w:p>
        </w:tc>
        <w:tc>
          <w:tcPr>
            <w:tcW w:w="287" w:type="pct"/>
            <w:vAlign w:val="center"/>
          </w:tcPr>
          <w:p w14:paraId="32E4A9DF" w14:textId="72219262" w:rsidR="00146AFF" w:rsidRPr="00D333F1" w:rsidRDefault="00146AFF" w:rsidP="00146AFF">
            <w:pPr>
              <w:pStyle w:val="Nivel2"/>
              <w:numPr>
                <w:ilvl w:val="0"/>
                <w:numId w:val="0"/>
              </w:numPr>
              <w:tabs>
                <w:tab w:val="num" w:pos="0"/>
                <w:tab w:val="left" w:pos="851"/>
              </w:tabs>
              <w:spacing w:afterLines="120" w:after="288"/>
              <w:jc w:val="center"/>
              <w:rPr>
                <w:rFonts w:ascii="Courier New" w:hAnsi="Courier New" w:cs="Courier New"/>
                <w:sz w:val="16"/>
                <w:szCs w:val="16"/>
              </w:rPr>
            </w:pPr>
            <w:r>
              <w:rPr>
                <w:rFonts w:ascii="Courier New" w:hAnsi="Courier New" w:cs="Courier New"/>
                <w:sz w:val="16"/>
                <w:szCs w:val="16"/>
              </w:rPr>
              <w:t>168</w:t>
            </w:r>
          </w:p>
        </w:tc>
        <w:tc>
          <w:tcPr>
            <w:tcW w:w="690" w:type="pct"/>
            <w:vAlign w:val="center"/>
          </w:tcPr>
          <w:p w14:paraId="2193EAA7" w14:textId="5CA14BC5" w:rsidR="00146AFF" w:rsidRPr="00D333F1" w:rsidRDefault="00146AFF" w:rsidP="00096B6C">
            <w:pPr>
              <w:pStyle w:val="Nivel2"/>
              <w:numPr>
                <w:ilvl w:val="0"/>
                <w:numId w:val="0"/>
              </w:numPr>
              <w:tabs>
                <w:tab w:val="num" w:pos="0"/>
                <w:tab w:val="left" w:pos="851"/>
              </w:tabs>
              <w:spacing w:afterLines="120" w:after="288"/>
              <w:jc w:val="center"/>
              <w:rPr>
                <w:rFonts w:ascii="Courier New" w:hAnsi="Courier New" w:cs="Courier New"/>
                <w:sz w:val="16"/>
                <w:szCs w:val="16"/>
                <w:highlight w:val="yellow"/>
              </w:rPr>
            </w:pPr>
            <w:r w:rsidRPr="00D333F1">
              <w:rPr>
                <w:rFonts w:ascii="Courier New" w:hAnsi="Courier New" w:cs="Courier New"/>
                <w:sz w:val="16"/>
                <w:szCs w:val="16"/>
              </w:rPr>
              <w:t>R$ 890,00</w:t>
            </w:r>
          </w:p>
        </w:tc>
        <w:tc>
          <w:tcPr>
            <w:tcW w:w="642" w:type="pct"/>
            <w:vAlign w:val="center"/>
          </w:tcPr>
          <w:p w14:paraId="429DD938" w14:textId="0FC5AF8B" w:rsidR="00146AFF" w:rsidRPr="00D333F1" w:rsidRDefault="00146AFF" w:rsidP="00096B6C">
            <w:pPr>
              <w:pStyle w:val="Nivel2"/>
              <w:numPr>
                <w:ilvl w:val="0"/>
                <w:numId w:val="0"/>
              </w:numPr>
              <w:tabs>
                <w:tab w:val="num" w:pos="0"/>
                <w:tab w:val="left" w:pos="851"/>
              </w:tabs>
              <w:spacing w:afterLines="120" w:after="288"/>
              <w:jc w:val="center"/>
              <w:rPr>
                <w:rFonts w:ascii="Courier New" w:hAnsi="Courier New" w:cs="Courier New"/>
                <w:sz w:val="16"/>
                <w:szCs w:val="16"/>
                <w:highlight w:val="yellow"/>
              </w:rPr>
            </w:pPr>
            <w:r w:rsidRPr="00D333F1">
              <w:rPr>
                <w:rFonts w:ascii="Courier New" w:hAnsi="Courier New" w:cs="Courier New"/>
                <w:sz w:val="16"/>
                <w:szCs w:val="16"/>
              </w:rPr>
              <w:t>R$12.460,00</w:t>
            </w:r>
          </w:p>
        </w:tc>
        <w:tc>
          <w:tcPr>
            <w:tcW w:w="594" w:type="pct"/>
            <w:vAlign w:val="center"/>
          </w:tcPr>
          <w:p w14:paraId="3CA30552" w14:textId="48B348EB" w:rsidR="00146AFF" w:rsidRPr="00D333F1" w:rsidRDefault="00146AFF" w:rsidP="00096B6C">
            <w:pPr>
              <w:pStyle w:val="Nivel2"/>
              <w:numPr>
                <w:ilvl w:val="0"/>
                <w:numId w:val="0"/>
              </w:numPr>
              <w:tabs>
                <w:tab w:val="num" w:pos="0"/>
                <w:tab w:val="left" w:pos="851"/>
              </w:tabs>
              <w:spacing w:afterLines="120" w:after="288"/>
              <w:jc w:val="center"/>
              <w:rPr>
                <w:rFonts w:ascii="Courier New" w:hAnsi="Courier New" w:cs="Courier New"/>
                <w:sz w:val="16"/>
                <w:szCs w:val="16"/>
                <w:highlight w:val="yellow"/>
              </w:rPr>
            </w:pPr>
            <w:r w:rsidRPr="00D333F1">
              <w:rPr>
                <w:rFonts w:ascii="Courier New" w:hAnsi="Courier New" w:cs="Courier New"/>
                <w:sz w:val="16"/>
                <w:szCs w:val="16"/>
              </w:rPr>
              <w:t>R$ 149.520,00</w:t>
            </w:r>
          </w:p>
        </w:tc>
      </w:tr>
      <w:tr w:rsidR="00146AFF" w:rsidRPr="00D333F1" w14:paraId="2F8873FB" w14:textId="77777777" w:rsidTr="00155C3F">
        <w:tc>
          <w:tcPr>
            <w:tcW w:w="303" w:type="pct"/>
            <w:vAlign w:val="center"/>
          </w:tcPr>
          <w:p w14:paraId="6136CA00" w14:textId="65303680" w:rsidR="00146AFF" w:rsidRPr="00D333F1" w:rsidRDefault="00146AFF" w:rsidP="00096B6C">
            <w:pPr>
              <w:pStyle w:val="Nivel2"/>
              <w:numPr>
                <w:ilvl w:val="0"/>
                <w:numId w:val="0"/>
              </w:numPr>
              <w:tabs>
                <w:tab w:val="num" w:pos="0"/>
                <w:tab w:val="left" w:pos="851"/>
              </w:tabs>
              <w:spacing w:afterLines="120" w:after="288"/>
              <w:jc w:val="center"/>
              <w:rPr>
                <w:rFonts w:ascii="Courier New" w:hAnsi="Courier New" w:cs="Courier New"/>
                <w:sz w:val="16"/>
                <w:szCs w:val="16"/>
              </w:rPr>
            </w:pPr>
            <w:r w:rsidRPr="00D333F1">
              <w:rPr>
                <w:rFonts w:ascii="Courier New" w:hAnsi="Courier New" w:cs="Courier New"/>
                <w:sz w:val="16"/>
                <w:szCs w:val="16"/>
              </w:rPr>
              <w:lastRenderedPageBreak/>
              <w:t xml:space="preserve">2 </w:t>
            </w:r>
          </w:p>
        </w:tc>
        <w:tc>
          <w:tcPr>
            <w:tcW w:w="932" w:type="pct"/>
            <w:vAlign w:val="center"/>
          </w:tcPr>
          <w:p w14:paraId="0DF05E02" w14:textId="05A7B986" w:rsidR="00146AFF" w:rsidRPr="00D333F1" w:rsidRDefault="00146AFF" w:rsidP="00096B6C">
            <w:pPr>
              <w:pStyle w:val="Nivel2"/>
              <w:numPr>
                <w:ilvl w:val="0"/>
                <w:numId w:val="0"/>
              </w:numPr>
              <w:tabs>
                <w:tab w:val="num" w:pos="0"/>
                <w:tab w:val="left" w:pos="851"/>
              </w:tabs>
              <w:spacing w:afterLines="120" w:after="288"/>
              <w:jc w:val="center"/>
              <w:rPr>
                <w:rFonts w:ascii="Courier New" w:hAnsi="Courier New" w:cs="Courier New"/>
                <w:sz w:val="16"/>
                <w:szCs w:val="16"/>
              </w:rPr>
            </w:pPr>
            <w:r w:rsidRPr="00D333F1">
              <w:rPr>
                <w:rFonts w:ascii="Courier New" w:hAnsi="Courier New" w:cs="Courier New"/>
                <w:sz w:val="16"/>
                <w:szCs w:val="16"/>
              </w:rPr>
              <w:t xml:space="preserve">Serviço de monitoramento e operação remota de sistemas de saneamento 24 horas por dia, (com fornecimento e instalação de equipamentos de monitoramento e automação) para gerenciar e controlar os processos que envolvem a operacionalização dos serviços de abastecimento de água e de esgotamento sanitário, com fornecimento de equipamentos por comodato, assim como da disponibilização de software e aplicativo. PONTA DE REDE </w:t>
            </w:r>
          </w:p>
        </w:tc>
        <w:tc>
          <w:tcPr>
            <w:tcW w:w="400" w:type="pct"/>
            <w:vAlign w:val="center"/>
          </w:tcPr>
          <w:p w14:paraId="6FD19378" w14:textId="70924E65" w:rsidR="00146AFF" w:rsidRPr="00D333F1" w:rsidRDefault="00146AFF" w:rsidP="00D333F1">
            <w:pPr>
              <w:pStyle w:val="Nivel2"/>
              <w:numPr>
                <w:ilvl w:val="0"/>
                <w:numId w:val="0"/>
              </w:numPr>
              <w:tabs>
                <w:tab w:val="num" w:pos="0"/>
                <w:tab w:val="left" w:pos="851"/>
              </w:tabs>
              <w:spacing w:afterLines="120" w:after="288"/>
              <w:jc w:val="center"/>
              <w:rPr>
                <w:rFonts w:ascii="Courier New" w:hAnsi="Courier New" w:cs="Courier New"/>
                <w:sz w:val="16"/>
                <w:szCs w:val="16"/>
              </w:rPr>
            </w:pPr>
            <w:r>
              <w:rPr>
                <w:rFonts w:ascii="Courier New" w:hAnsi="Courier New" w:cs="Courier New"/>
                <w:sz w:val="16"/>
                <w:szCs w:val="16"/>
              </w:rPr>
              <w:t>80647</w:t>
            </w:r>
          </w:p>
        </w:tc>
        <w:tc>
          <w:tcPr>
            <w:tcW w:w="448" w:type="pct"/>
            <w:vAlign w:val="center"/>
          </w:tcPr>
          <w:p w14:paraId="59533DCE" w14:textId="7512DDBD" w:rsidR="00146AFF" w:rsidRPr="00D333F1" w:rsidRDefault="00146AFF" w:rsidP="00096B6C">
            <w:pPr>
              <w:pStyle w:val="Nivel2"/>
              <w:numPr>
                <w:ilvl w:val="0"/>
                <w:numId w:val="0"/>
              </w:numPr>
              <w:tabs>
                <w:tab w:val="num" w:pos="0"/>
                <w:tab w:val="left" w:pos="851"/>
              </w:tabs>
              <w:spacing w:afterLines="120" w:after="288"/>
              <w:jc w:val="center"/>
              <w:rPr>
                <w:rFonts w:ascii="Courier New" w:hAnsi="Courier New" w:cs="Courier New"/>
                <w:sz w:val="16"/>
                <w:szCs w:val="16"/>
              </w:rPr>
            </w:pPr>
            <w:r w:rsidRPr="00D333F1">
              <w:rPr>
                <w:rFonts w:ascii="Courier New" w:hAnsi="Courier New" w:cs="Courier New"/>
                <w:sz w:val="16"/>
                <w:szCs w:val="16"/>
              </w:rPr>
              <w:t xml:space="preserve">Mês </w:t>
            </w:r>
          </w:p>
        </w:tc>
        <w:tc>
          <w:tcPr>
            <w:tcW w:w="303" w:type="pct"/>
            <w:vAlign w:val="center"/>
          </w:tcPr>
          <w:p w14:paraId="6976E1D3" w14:textId="20974632" w:rsidR="00146AFF" w:rsidRPr="00D333F1" w:rsidRDefault="00146AFF" w:rsidP="00096B6C">
            <w:pPr>
              <w:pStyle w:val="Nivel2"/>
              <w:numPr>
                <w:ilvl w:val="0"/>
                <w:numId w:val="0"/>
              </w:numPr>
              <w:tabs>
                <w:tab w:val="num" w:pos="0"/>
                <w:tab w:val="left" w:pos="851"/>
              </w:tabs>
              <w:spacing w:afterLines="120" w:after="288"/>
              <w:jc w:val="center"/>
              <w:rPr>
                <w:rFonts w:ascii="Courier New" w:hAnsi="Courier New" w:cs="Courier New"/>
                <w:sz w:val="16"/>
                <w:szCs w:val="16"/>
              </w:rPr>
            </w:pPr>
            <w:r w:rsidRPr="00D333F1">
              <w:rPr>
                <w:rFonts w:ascii="Courier New" w:hAnsi="Courier New" w:cs="Courier New"/>
                <w:sz w:val="16"/>
                <w:szCs w:val="16"/>
              </w:rPr>
              <w:t xml:space="preserve">12 </w:t>
            </w:r>
          </w:p>
        </w:tc>
        <w:tc>
          <w:tcPr>
            <w:tcW w:w="400" w:type="pct"/>
            <w:vAlign w:val="center"/>
          </w:tcPr>
          <w:p w14:paraId="10C23B44" w14:textId="797881C7" w:rsidR="00146AFF" w:rsidRPr="00D333F1" w:rsidRDefault="00146AFF" w:rsidP="00096B6C">
            <w:pPr>
              <w:pStyle w:val="Nivel2"/>
              <w:numPr>
                <w:ilvl w:val="0"/>
                <w:numId w:val="0"/>
              </w:numPr>
              <w:tabs>
                <w:tab w:val="num" w:pos="0"/>
                <w:tab w:val="left" w:pos="851"/>
              </w:tabs>
              <w:spacing w:afterLines="120" w:after="288"/>
              <w:jc w:val="center"/>
              <w:rPr>
                <w:rFonts w:ascii="Courier New" w:hAnsi="Courier New" w:cs="Courier New"/>
                <w:sz w:val="16"/>
                <w:szCs w:val="16"/>
              </w:rPr>
            </w:pPr>
            <w:r w:rsidRPr="00D333F1">
              <w:rPr>
                <w:rFonts w:ascii="Courier New" w:hAnsi="Courier New" w:cs="Courier New"/>
                <w:sz w:val="16"/>
                <w:szCs w:val="16"/>
              </w:rPr>
              <w:t xml:space="preserve">22 </w:t>
            </w:r>
          </w:p>
        </w:tc>
        <w:tc>
          <w:tcPr>
            <w:tcW w:w="287" w:type="pct"/>
            <w:vAlign w:val="center"/>
          </w:tcPr>
          <w:p w14:paraId="33F4FDCD" w14:textId="65E43CA8" w:rsidR="00146AFF" w:rsidRPr="00D333F1" w:rsidRDefault="00155C3F" w:rsidP="00155C3F">
            <w:pPr>
              <w:pStyle w:val="Nivel2"/>
              <w:numPr>
                <w:ilvl w:val="0"/>
                <w:numId w:val="0"/>
              </w:numPr>
              <w:tabs>
                <w:tab w:val="num" w:pos="0"/>
                <w:tab w:val="left" w:pos="851"/>
              </w:tabs>
              <w:spacing w:afterLines="120" w:after="288"/>
              <w:jc w:val="center"/>
              <w:rPr>
                <w:rFonts w:ascii="Courier New" w:hAnsi="Courier New" w:cs="Courier New"/>
                <w:sz w:val="16"/>
                <w:szCs w:val="16"/>
              </w:rPr>
            </w:pPr>
            <w:r>
              <w:rPr>
                <w:rFonts w:ascii="Courier New" w:hAnsi="Courier New" w:cs="Courier New"/>
                <w:sz w:val="16"/>
                <w:szCs w:val="16"/>
              </w:rPr>
              <w:t>264</w:t>
            </w:r>
          </w:p>
        </w:tc>
        <w:tc>
          <w:tcPr>
            <w:tcW w:w="690" w:type="pct"/>
            <w:vAlign w:val="center"/>
          </w:tcPr>
          <w:p w14:paraId="06684A7E" w14:textId="095599AB" w:rsidR="00146AFF" w:rsidRPr="00D333F1" w:rsidRDefault="00146AFF" w:rsidP="00096B6C">
            <w:pPr>
              <w:pStyle w:val="Nivel2"/>
              <w:numPr>
                <w:ilvl w:val="0"/>
                <w:numId w:val="0"/>
              </w:numPr>
              <w:tabs>
                <w:tab w:val="num" w:pos="0"/>
                <w:tab w:val="left" w:pos="851"/>
              </w:tabs>
              <w:spacing w:afterLines="120" w:after="288"/>
              <w:jc w:val="center"/>
              <w:rPr>
                <w:rFonts w:ascii="Courier New" w:hAnsi="Courier New" w:cs="Courier New"/>
                <w:sz w:val="16"/>
                <w:szCs w:val="16"/>
              </w:rPr>
            </w:pPr>
            <w:r w:rsidRPr="00D333F1">
              <w:rPr>
                <w:rFonts w:ascii="Courier New" w:hAnsi="Courier New" w:cs="Courier New"/>
                <w:sz w:val="16"/>
                <w:szCs w:val="16"/>
              </w:rPr>
              <w:t xml:space="preserve">R$390,00 </w:t>
            </w:r>
          </w:p>
        </w:tc>
        <w:tc>
          <w:tcPr>
            <w:tcW w:w="642" w:type="pct"/>
            <w:vAlign w:val="center"/>
          </w:tcPr>
          <w:p w14:paraId="69FE6C62" w14:textId="5CBE1C22" w:rsidR="00146AFF" w:rsidRPr="00D333F1" w:rsidRDefault="00146AFF" w:rsidP="00096B6C">
            <w:pPr>
              <w:pStyle w:val="Nivel2"/>
              <w:numPr>
                <w:ilvl w:val="0"/>
                <w:numId w:val="0"/>
              </w:numPr>
              <w:tabs>
                <w:tab w:val="num" w:pos="0"/>
                <w:tab w:val="left" w:pos="851"/>
              </w:tabs>
              <w:spacing w:afterLines="120" w:after="288"/>
              <w:jc w:val="center"/>
              <w:rPr>
                <w:rFonts w:ascii="Courier New" w:hAnsi="Courier New" w:cs="Courier New"/>
                <w:sz w:val="16"/>
                <w:szCs w:val="16"/>
              </w:rPr>
            </w:pPr>
            <w:r w:rsidRPr="00D333F1">
              <w:rPr>
                <w:rFonts w:ascii="Courier New" w:hAnsi="Courier New" w:cs="Courier New"/>
                <w:sz w:val="16"/>
                <w:szCs w:val="16"/>
              </w:rPr>
              <w:t xml:space="preserve">R$8.580,00 </w:t>
            </w:r>
          </w:p>
        </w:tc>
        <w:tc>
          <w:tcPr>
            <w:tcW w:w="594" w:type="pct"/>
            <w:vAlign w:val="center"/>
          </w:tcPr>
          <w:p w14:paraId="6090D6AC" w14:textId="29431011" w:rsidR="00146AFF" w:rsidRPr="00D333F1" w:rsidRDefault="00146AFF" w:rsidP="00096B6C">
            <w:pPr>
              <w:pStyle w:val="Nivel2"/>
              <w:numPr>
                <w:ilvl w:val="0"/>
                <w:numId w:val="0"/>
              </w:numPr>
              <w:tabs>
                <w:tab w:val="num" w:pos="0"/>
                <w:tab w:val="left" w:pos="851"/>
              </w:tabs>
              <w:spacing w:afterLines="120" w:after="288"/>
              <w:jc w:val="center"/>
              <w:rPr>
                <w:rFonts w:ascii="Courier New" w:hAnsi="Courier New" w:cs="Courier New"/>
                <w:sz w:val="16"/>
                <w:szCs w:val="16"/>
              </w:rPr>
            </w:pPr>
            <w:r w:rsidRPr="00D333F1">
              <w:rPr>
                <w:rFonts w:ascii="Courier New" w:hAnsi="Courier New" w:cs="Courier New"/>
                <w:sz w:val="16"/>
                <w:szCs w:val="16"/>
              </w:rPr>
              <w:t xml:space="preserve">R$ 102.960,00 </w:t>
            </w:r>
          </w:p>
        </w:tc>
      </w:tr>
    </w:tbl>
    <w:p w14:paraId="03A5381C" w14:textId="77777777" w:rsidR="00936604" w:rsidRDefault="00936604" w:rsidP="00E670B5">
      <w:pPr>
        <w:pStyle w:val="Default"/>
        <w:rPr>
          <w:b/>
          <w:bCs/>
          <w:sz w:val="22"/>
          <w:szCs w:val="22"/>
        </w:rPr>
      </w:pPr>
      <w:bookmarkStart w:id="4" w:name="_Hlk197940865"/>
    </w:p>
    <w:p w14:paraId="02F7F3B4" w14:textId="3488EAD2" w:rsidR="00E670B5" w:rsidRPr="00D333F1" w:rsidRDefault="00E670B5" w:rsidP="00E670B5">
      <w:pPr>
        <w:pStyle w:val="Default"/>
        <w:rPr>
          <w:b/>
          <w:bCs/>
          <w:sz w:val="22"/>
          <w:szCs w:val="22"/>
        </w:rPr>
      </w:pPr>
      <w:r w:rsidRPr="00D333F1">
        <w:rPr>
          <w:b/>
          <w:bCs/>
          <w:sz w:val="22"/>
          <w:szCs w:val="22"/>
        </w:rPr>
        <w:t xml:space="preserve">Classificação do objeto quanto à heterogeneidade ou complexidade </w:t>
      </w:r>
    </w:p>
    <w:p w14:paraId="0ECDE634" w14:textId="4BED94FB" w:rsidR="00E670B5" w:rsidRPr="00D333F1" w:rsidRDefault="00E670B5" w:rsidP="00E670B5">
      <w:pPr>
        <w:pStyle w:val="Default"/>
        <w:rPr>
          <w:b/>
          <w:bCs/>
          <w:sz w:val="22"/>
          <w:szCs w:val="22"/>
        </w:rPr>
      </w:pPr>
    </w:p>
    <w:p w14:paraId="68DB4E07" w14:textId="77777777" w:rsidR="00E670B5" w:rsidRPr="00D333F1" w:rsidRDefault="00E670B5" w:rsidP="00F13E0A">
      <w:pPr>
        <w:pStyle w:val="Nivel2"/>
        <w:numPr>
          <w:ilvl w:val="1"/>
          <w:numId w:val="7"/>
        </w:numPr>
        <w:tabs>
          <w:tab w:val="left" w:pos="851"/>
        </w:tabs>
        <w:spacing w:afterLines="120" w:after="288"/>
        <w:ind w:left="0" w:firstLine="0"/>
        <w:rPr>
          <w:sz w:val="22"/>
          <w:szCs w:val="22"/>
        </w:rPr>
      </w:pPr>
      <w:r w:rsidRPr="00D333F1">
        <w:rPr>
          <w:rFonts w:eastAsia="Times New Roman"/>
          <w:color w:val="auto"/>
          <w:sz w:val="22"/>
          <w:szCs w:val="22"/>
        </w:rPr>
        <w:t>O objeto da contratação tem a natureza de serviços especiais de engenharia, conforme justificativa constante do Estudo Técnico Preliminar, em razão da complexidade técnica inerente ao</w:t>
      </w:r>
      <w:r w:rsidRPr="00D333F1">
        <w:rPr>
          <w:sz w:val="22"/>
          <w:szCs w:val="22"/>
        </w:rPr>
        <w:t xml:space="preserve"> monitoramento remoto, automação de sistemas de saneamento, fornecimento de equipamentos em comodato e integração com software e sistema próprio especializado, cuja execução demanda conhecimentos específicos de engenharia e tecnologia da informação. </w:t>
      </w:r>
    </w:p>
    <w:p w14:paraId="74793A1F" w14:textId="77777777" w:rsidR="00E670B5" w:rsidRDefault="00E670B5" w:rsidP="00E670B5">
      <w:pPr>
        <w:pStyle w:val="Default"/>
        <w:rPr>
          <w:sz w:val="20"/>
          <w:szCs w:val="20"/>
        </w:rPr>
      </w:pPr>
    </w:p>
    <w:p w14:paraId="7D4CF789" w14:textId="730F9427" w:rsidR="00E670B5" w:rsidRPr="00936604" w:rsidRDefault="00E670B5" w:rsidP="00E670B5">
      <w:pPr>
        <w:pStyle w:val="Default"/>
        <w:rPr>
          <w:b/>
          <w:bCs/>
          <w:sz w:val="22"/>
          <w:szCs w:val="22"/>
        </w:rPr>
      </w:pPr>
      <w:r w:rsidRPr="00936604">
        <w:rPr>
          <w:b/>
          <w:bCs/>
          <w:sz w:val="22"/>
          <w:szCs w:val="22"/>
        </w:rPr>
        <w:t xml:space="preserve">Classificação do objeto quanto ao modelo de execução </w:t>
      </w:r>
    </w:p>
    <w:p w14:paraId="37B3A42A" w14:textId="3295A7AC" w:rsidR="00E670B5" w:rsidRDefault="00E670B5" w:rsidP="00E670B5">
      <w:pPr>
        <w:pStyle w:val="Default"/>
        <w:rPr>
          <w:b/>
          <w:bCs/>
          <w:sz w:val="20"/>
          <w:szCs w:val="20"/>
        </w:rPr>
      </w:pPr>
    </w:p>
    <w:p w14:paraId="324E403C" w14:textId="18E95A54" w:rsidR="00E670B5" w:rsidRDefault="00E670B5" w:rsidP="00F13E0A">
      <w:pPr>
        <w:pStyle w:val="Nivel2"/>
        <w:numPr>
          <w:ilvl w:val="1"/>
          <w:numId w:val="7"/>
        </w:numPr>
        <w:tabs>
          <w:tab w:val="left" w:pos="851"/>
        </w:tabs>
        <w:spacing w:afterLines="120" w:after="288"/>
        <w:ind w:left="0" w:firstLine="0"/>
        <w:rPr>
          <w:rFonts w:eastAsia="Times New Roman"/>
          <w:color w:val="auto"/>
          <w:sz w:val="22"/>
          <w:szCs w:val="22"/>
        </w:rPr>
      </w:pPr>
      <w:r w:rsidRPr="0004465D">
        <w:rPr>
          <w:rFonts w:eastAsia="Times New Roman"/>
          <w:color w:val="auto"/>
          <w:sz w:val="22"/>
          <w:szCs w:val="22"/>
        </w:rPr>
        <w:t>O serviço é enquadrado como continuado, tendo em vista que a necessidade de monitoramento e operação remota dos sistemas de saneamento se estende de forma ininterrupta ao longo do tempo, sendo essencial para assegurar a continuidade da prestação dos serviços públicos de abastecimento de água e de esgotamento sanitário. A vigência plurianual mostra-se mais vantajosa, considerando a natureza permanente da demanda, a necessidade de planejamento orçamentário de médio prazo e a maior economicidade obtida pela manutenção das condições contratuais ao longo do período.</w:t>
      </w:r>
    </w:p>
    <w:p w14:paraId="78FE1A22" w14:textId="77777777" w:rsidR="00D269E6" w:rsidRPr="00E80600" w:rsidRDefault="00D269E6" w:rsidP="00F13E0A">
      <w:pPr>
        <w:pStyle w:val="Ttulo1"/>
        <w:numPr>
          <w:ilvl w:val="0"/>
          <w:numId w:val="7"/>
        </w:numPr>
        <w:tabs>
          <w:tab w:val="left" w:pos="851"/>
        </w:tabs>
        <w:spacing w:line="276" w:lineRule="auto"/>
        <w:ind w:left="0" w:firstLine="0"/>
        <w:jc w:val="both"/>
        <w:rPr>
          <w:rFonts w:ascii="Arial" w:hAnsi="Arial" w:cs="Arial"/>
          <w:color w:val="004D9A"/>
          <w:sz w:val="22"/>
          <w:szCs w:val="22"/>
        </w:rPr>
      </w:pPr>
      <w:bookmarkStart w:id="5" w:name="_Toc155271638"/>
      <w:bookmarkEnd w:id="4"/>
      <w:r w:rsidRPr="00E80600">
        <w:rPr>
          <w:rFonts w:ascii="Arial" w:hAnsi="Arial" w:cs="Arial"/>
          <w:color w:val="004D9A"/>
          <w:sz w:val="22"/>
          <w:szCs w:val="22"/>
        </w:rPr>
        <w:t>DA JUSTIFICATIVA</w:t>
      </w:r>
      <w:bookmarkEnd w:id="5"/>
    </w:p>
    <w:p w14:paraId="1AF9E960" w14:textId="75C7650E" w:rsidR="00D269E6" w:rsidRDefault="00D269E6" w:rsidP="00FD17D1">
      <w:pPr>
        <w:pStyle w:val="Default"/>
        <w:tabs>
          <w:tab w:val="left" w:pos="851"/>
        </w:tabs>
        <w:spacing w:line="276" w:lineRule="auto"/>
        <w:jc w:val="both"/>
        <w:rPr>
          <w:color w:val="auto"/>
          <w:sz w:val="22"/>
          <w:szCs w:val="22"/>
          <w:highlight w:val="yellow"/>
        </w:rPr>
      </w:pPr>
      <w:bookmarkStart w:id="6" w:name="_Toc124771803"/>
      <w:bookmarkStart w:id="7" w:name="_Toc124846868"/>
    </w:p>
    <w:p w14:paraId="007ACB2A" w14:textId="3680DFD1" w:rsidR="00D269E6" w:rsidRPr="00F94F85" w:rsidRDefault="00D269E6" w:rsidP="00F94F85">
      <w:pPr>
        <w:pStyle w:val="Default"/>
        <w:tabs>
          <w:tab w:val="left" w:pos="851"/>
        </w:tabs>
        <w:spacing w:line="276" w:lineRule="auto"/>
        <w:jc w:val="both"/>
        <w:rPr>
          <w:sz w:val="22"/>
          <w:szCs w:val="22"/>
        </w:rPr>
      </w:pPr>
      <w:r w:rsidRPr="00F94F85">
        <w:rPr>
          <w:sz w:val="22"/>
          <w:szCs w:val="22"/>
        </w:rPr>
        <w:t>DA FUNDAMENTAÇÃO E DESCRIÇÃO DA NECESSIDADE DA CONTRATAÇÃO</w:t>
      </w:r>
    </w:p>
    <w:p w14:paraId="6304B23C" w14:textId="63BC6417" w:rsidR="001273A1" w:rsidRPr="00F94F85" w:rsidRDefault="001273A1" w:rsidP="00F94F85">
      <w:pPr>
        <w:pStyle w:val="Nivel2"/>
        <w:numPr>
          <w:ilvl w:val="1"/>
          <w:numId w:val="7"/>
        </w:numPr>
        <w:tabs>
          <w:tab w:val="left" w:pos="851"/>
        </w:tabs>
        <w:spacing w:afterLines="120" w:after="288"/>
        <w:ind w:left="0" w:firstLine="0"/>
        <w:rPr>
          <w:rFonts w:eastAsia="Times New Roman"/>
          <w:color w:val="auto"/>
          <w:sz w:val="22"/>
          <w:szCs w:val="22"/>
        </w:rPr>
      </w:pPr>
      <w:r w:rsidRPr="00F94F85">
        <w:rPr>
          <w:rFonts w:eastAsia="Times New Roman"/>
          <w:color w:val="auto"/>
          <w:sz w:val="22"/>
          <w:szCs w:val="22"/>
        </w:rPr>
        <w:lastRenderedPageBreak/>
        <w:t xml:space="preserve">A Fundamentação da Contratação e de seus quantitativos encontra-se pormenorizada no Estudo Técnico Preliminar anexo a este Termo de Referência, que demonstra: </w:t>
      </w:r>
    </w:p>
    <w:p w14:paraId="7E65DA24" w14:textId="0625C2BB" w:rsidR="00CC3B30" w:rsidRPr="00F94F85" w:rsidRDefault="00CC3B30" w:rsidP="00F94F85">
      <w:pPr>
        <w:pStyle w:val="Nivel2"/>
        <w:numPr>
          <w:ilvl w:val="2"/>
          <w:numId w:val="7"/>
        </w:numPr>
        <w:tabs>
          <w:tab w:val="left" w:pos="851"/>
        </w:tabs>
        <w:spacing w:afterLines="120" w:after="288"/>
        <w:ind w:left="0" w:firstLine="0"/>
        <w:rPr>
          <w:rFonts w:eastAsia="Times New Roman"/>
          <w:color w:val="auto"/>
          <w:sz w:val="22"/>
          <w:szCs w:val="22"/>
        </w:rPr>
      </w:pPr>
      <w:r w:rsidRPr="00F94F85">
        <w:rPr>
          <w:rFonts w:eastAsia="Times New Roman"/>
          <w:color w:val="auto"/>
          <w:sz w:val="22"/>
          <w:szCs w:val="22"/>
        </w:rPr>
        <w:t xml:space="preserve">Necessidade de garantir a continuidade e qualidade dos serviços de saneamento básico do </w:t>
      </w:r>
      <w:proofErr w:type="spellStart"/>
      <w:r w:rsidRPr="00F94F85">
        <w:rPr>
          <w:rFonts w:eastAsia="Times New Roman"/>
          <w:color w:val="auto"/>
          <w:sz w:val="22"/>
          <w:szCs w:val="22"/>
        </w:rPr>
        <w:t>Sitema</w:t>
      </w:r>
      <w:proofErr w:type="spellEnd"/>
      <w:r w:rsidRPr="00F94F85">
        <w:rPr>
          <w:rFonts w:eastAsia="Times New Roman"/>
          <w:color w:val="auto"/>
          <w:sz w:val="22"/>
          <w:szCs w:val="22"/>
        </w:rPr>
        <w:t xml:space="preserve"> de </w:t>
      </w:r>
      <w:proofErr w:type="spellStart"/>
      <w:r w:rsidRPr="00F94F85">
        <w:rPr>
          <w:rFonts w:eastAsia="Times New Roman"/>
          <w:color w:val="auto"/>
          <w:sz w:val="22"/>
          <w:szCs w:val="22"/>
        </w:rPr>
        <w:t>Abastecimetno</w:t>
      </w:r>
      <w:proofErr w:type="spellEnd"/>
      <w:r w:rsidRPr="00F94F85">
        <w:rPr>
          <w:rFonts w:eastAsia="Times New Roman"/>
          <w:color w:val="auto"/>
          <w:sz w:val="22"/>
          <w:szCs w:val="22"/>
        </w:rPr>
        <w:t xml:space="preserve"> de Água de Três Pontas/MG; </w:t>
      </w:r>
    </w:p>
    <w:p w14:paraId="23301E28" w14:textId="032F1958" w:rsidR="00CC3B30" w:rsidRPr="00F94F85" w:rsidRDefault="00CC3B30" w:rsidP="00F94F85">
      <w:pPr>
        <w:pStyle w:val="Nivel2"/>
        <w:numPr>
          <w:ilvl w:val="2"/>
          <w:numId w:val="7"/>
        </w:numPr>
        <w:tabs>
          <w:tab w:val="left" w:pos="851"/>
        </w:tabs>
        <w:spacing w:afterLines="120" w:after="288"/>
        <w:ind w:left="0" w:firstLine="0"/>
        <w:rPr>
          <w:rFonts w:eastAsia="Times New Roman"/>
          <w:color w:val="auto"/>
          <w:sz w:val="22"/>
          <w:szCs w:val="22"/>
        </w:rPr>
      </w:pPr>
      <w:r w:rsidRPr="00F94F85">
        <w:rPr>
          <w:rFonts w:eastAsia="Times New Roman"/>
          <w:color w:val="auto"/>
          <w:sz w:val="22"/>
          <w:szCs w:val="22"/>
        </w:rPr>
        <w:t xml:space="preserve">Relevância do uso de tecnologias de automação, telecomando e coleta de dados em tempo real, assegurando maior eficiência operacional, sustentabilidade ambiental e economicidade </w:t>
      </w:r>
    </w:p>
    <w:p w14:paraId="0B06EF94" w14:textId="6A7E506F" w:rsidR="00CC3B30" w:rsidRPr="00F94F85" w:rsidRDefault="00CC3B30" w:rsidP="00F94F85">
      <w:pPr>
        <w:pStyle w:val="Nivel2"/>
        <w:numPr>
          <w:ilvl w:val="2"/>
          <w:numId w:val="7"/>
        </w:numPr>
        <w:tabs>
          <w:tab w:val="left" w:pos="851"/>
        </w:tabs>
        <w:spacing w:afterLines="120" w:after="288"/>
        <w:ind w:left="0" w:firstLine="0"/>
        <w:rPr>
          <w:rFonts w:eastAsia="Times New Roman"/>
          <w:color w:val="auto"/>
          <w:sz w:val="22"/>
          <w:szCs w:val="22"/>
        </w:rPr>
      </w:pPr>
      <w:r w:rsidRPr="00F94F85">
        <w:rPr>
          <w:rFonts w:eastAsia="Times New Roman"/>
          <w:color w:val="auto"/>
          <w:sz w:val="22"/>
          <w:szCs w:val="22"/>
        </w:rPr>
        <w:t xml:space="preserve">Pertinência da contratação integrada de serviços de engenharia especializados de monitoramento e operação remota 24h, com fornecimento de equipamentos em comodato, software de gestão e suporte técnico. </w:t>
      </w:r>
    </w:p>
    <w:p w14:paraId="79541DB5" w14:textId="2421A76E" w:rsidR="00CC3B30" w:rsidRPr="00F94F85" w:rsidRDefault="00CC3B30" w:rsidP="00F94F85">
      <w:pPr>
        <w:pStyle w:val="Nivel2"/>
        <w:numPr>
          <w:ilvl w:val="2"/>
          <w:numId w:val="7"/>
        </w:numPr>
        <w:tabs>
          <w:tab w:val="left" w:pos="851"/>
        </w:tabs>
        <w:spacing w:afterLines="120" w:after="288"/>
        <w:ind w:left="0" w:firstLine="0"/>
        <w:rPr>
          <w:rFonts w:eastAsia="Times New Roman"/>
          <w:color w:val="auto"/>
          <w:sz w:val="22"/>
          <w:szCs w:val="22"/>
        </w:rPr>
      </w:pPr>
      <w:r w:rsidRPr="00F94F85">
        <w:rPr>
          <w:rFonts w:eastAsia="Times New Roman"/>
          <w:color w:val="auto"/>
          <w:sz w:val="22"/>
          <w:szCs w:val="22"/>
        </w:rPr>
        <w:t>A contratação é realizada com dispensa de procedimento competitivo, por inexigibilidade, com base no art. 74, I, da Lei nº 14.133/2021, dado que apenas uma empresa comprovadamente detém exclusividade para a prestação do serviço, conforme atestado emitido por entidade representativa e documentos comprobatórios anexos.</w:t>
      </w:r>
    </w:p>
    <w:p w14:paraId="01D0C215" w14:textId="67D93B2E" w:rsidR="00D269E6" w:rsidRDefault="00D269E6" w:rsidP="00D269E6">
      <w:pPr>
        <w:pStyle w:val="Default"/>
        <w:tabs>
          <w:tab w:val="left" w:pos="851"/>
        </w:tabs>
        <w:spacing w:line="276" w:lineRule="auto"/>
        <w:jc w:val="both"/>
      </w:pPr>
      <w:r>
        <w:t>DESCRIÇÃO DA SOLUÇÃO COMO UM TODO</w:t>
      </w:r>
    </w:p>
    <w:p w14:paraId="13C03738" w14:textId="64B5AF86" w:rsidR="00CC3B30" w:rsidRDefault="00CC3B30" w:rsidP="00D269E6">
      <w:pPr>
        <w:pStyle w:val="Default"/>
        <w:tabs>
          <w:tab w:val="left" w:pos="851"/>
        </w:tabs>
        <w:spacing w:line="276" w:lineRule="auto"/>
        <w:jc w:val="both"/>
      </w:pPr>
    </w:p>
    <w:p w14:paraId="05BCA953" w14:textId="77777777" w:rsidR="00CC3B30" w:rsidRPr="00CC3B30" w:rsidRDefault="00CC3B30" w:rsidP="00F13E0A">
      <w:pPr>
        <w:pStyle w:val="Nivel2"/>
        <w:numPr>
          <w:ilvl w:val="1"/>
          <w:numId w:val="7"/>
        </w:numPr>
        <w:tabs>
          <w:tab w:val="left" w:pos="851"/>
        </w:tabs>
        <w:spacing w:afterLines="120" w:after="288"/>
        <w:ind w:left="0" w:firstLine="0"/>
        <w:rPr>
          <w:rFonts w:eastAsia="Times New Roman"/>
          <w:color w:val="auto"/>
          <w:sz w:val="22"/>
          <w:szCs w:val="22"/>
        </w:rPr>
      </w:pPr>
      <w:r w:rsidRPr="00CC3B30">
        <w:rPr>
          <w:rFonts w:eastAsia="Times New Roman"/>
          <w:color w:val="auto"/>
          <w:sz w:val="22"/>
          <w:szCs w:val="22"/>
        </w:rPr>
        <w:t xml:space="preserve">A descrição da solução como um todo encontra-se pormenorizada em tópico específico dos Estudos Técnicos Preliminares, apêndice deste Termo de Referência. </w:t>
      </w:r>
    </w:p>
    <w:p w14:paraId="72271B4A" w14:textId="73E39DA3" w:rsidR="004359F6" w:rsidRDefault="00D269E6" w:rsidP="004359F6">
      <w:pPr>
        <w:pStyle w:val="Default"/>
        <w:tabs>
          <w:tab w:val="left" w:pos="851"/>
        </w:tabs>
        <w:spacing w:line="276" w:lineRule="auto"/>
        <w:jc w:val="both"/>
      </w:pPr>
      <w:r>
        <w:t>DO AGRUPAMENTO DOS ITENS EM LOTES</w:t>
      </w:r>
    </w:p>
    <w:p w14:paraId="2CD442AE" w14:textId="39364282" w:rsidR="00FD17D1" w:rsidRDefault="00FD17D1" w:rsidP="00D269E6">
      <w:pPr>
        <w:pStyle w:val="Default"/>
        <w:tabs>
          <w:tab w:val="left" w:pos="851"/>
        </w:tabs>
        <w:spacing w:line="276" w:lineRule="auto"/>
        <w:jc w:val="both"/>
        <w:rPr>
          <w:color w:val="auto"/>
          <w:sz w:val="22"/>
          <w:szCs w:val="22"/>
        </w:rPr>
      </w:pPr>
    </w:p>
    <w:p w14:paraId="7D8500D1" w14:textId="77777777" w:rsidR="004359F6" w:rsidRPr="004359F6" w:rsidRDefault="004359F6" w:rsidP="00F13E0A">
      <w:pPr>
        <w:pStyle w:val="Nivel2"/>
        <w:numPr>
          <w:ilvl w:val="1"/>
          <w:numId w:val="7"/>
        </w:numPr>
        <w:tabs>
          <w:tab w:val="left" w:pos="851"/>
        </w:tabs>
        <w:spacing w:afterLines="120" w:after="288"/>
        <w:ind w:left="0" w:firstLine="0"/>
        <w:rPr>
          <w:rFonts w:eastAsia="Times New Roman"/>
          <w:color w:val="auto"/>
          <w:sz w:val="22"/>
          <w:szCs w:val="22"/>
        </w:rPr>
      </w:pPr>
      <w:r w:rsidRPr="004359F6">
        <w:rPr>
          <w:rFonts w:eastAsia="Times New Roman"/>
          <w:color w:val="auto"/>
          <w:sz w:val="22"/>
          <w:szCs w:val="22"/>
        </w:rPr>
        <w:t>A contratação deverá ocorrer em lote único, considerando a natureza indivisível e integrada do objeto pretendido. A fragmentação do escopo em vários itens ou lotes distintos, como fornecimento de equipamentos, prestação de serviço de automação, monitoramento remoto e análise técnica de dados prejudicaria diretamente a eficiência e a finalidade da contratação.</w:t>
      </w:r>
    </w:p>
    <w:p w14:paraId="727D447D" w14:textId="77777777" w:rsidR="004359F6" w:rsidRPr="004359F6" w:rsidRDefault="004359F6" w:rsidP="00F13E0A">
      <w:pPr>
        <w:pStyle w:val="Nivel2"/>
        <w:numPr>
          <w:ilvl w:val="1"/>
          <w:numId w:val="7"/>
        </w:numPr>
        <w:tabs>
          <w:tab w:val="left" w:pos="851"/>
        </w:tabs>
        <w:spacing w:afterLines="120" w:after="288"/>
        <w:ind w:left="0" w:firstLine="0"/>
        <w:rPr>
          <w:rFonts w:eastAsia="Times New Roman"/>
          <w:color w:val="auto"/>
          <w:sz w:val="22"/>
          <w:szCs w:val="22"/>
        </w:rPr>
      </w:pPr>
      <w:r w:rsidRPr="004359F6">
        <w:rPr>
          <w:rFonts w:eastAsia="Times New Roman"/>
          <w:color w:val="auto"/>
          <w:sz w:val="22"/>
          <w:szCs w:val="22"/>
        </w:rPr>
        <w:t>A separação das etapas entre diferentes empresas comprometeria a padronização da coleta de dados, dificultaria a integração entre os sistemas e poderia gerar incompatibilidade tecnológica, dificultando o tratamento das informações e a geração de análises precisas e confiáveis. Além disso, a existência de múltiplas equipes com metodologias distintas de análise e resposta técnica criaria obstáculos operacionais, perda de rastreabilidade e descontinuidade no processo decisório, o que vai de encontro ao objetivo central da contratação, que é permitir uma gestão inteligente, automatizada, integrada e orientada por dados.</w:t>
      </w:r>
    </w:p>
    <w:p w14:paraId="4AB96546" w14:textId="77777777" w:rsidR="004359F6" w:rsidRPr="004359F6" w:rsidRDefault="004359F6" w:rsidP="00F13E0A">
      <w:pPr>
        <w:pStyle w:val="Nivel2"/>
        <w:numPr>
          <w:ilvl w:val="1"/>
          <w:numId w:val="7"/>
        </w:numPr>
        <w:tabs>
          <w:tab w:val="left" w:pos="851"/>
        </w:tabs>
        <w:spacing w:afterLines="120" w:after="288"/>
        <w:ind w:left="0" w:firstLine="0"/>
        <w:rPr>
          <w:rFonts w:eastAsia="Times New Roman"/>
          <w:color w:val="auto"/>
          <w:sz w:val="22"/>
          <w:szCs w:val="22"/>
        </w:rPr>
      </w:pPr>
      <w:r w:rsidRPr="004359F6">
        <w:rPr>
          <w:rFonts w:eastAsia="Times New Roman"/>
          <w:color w:val="auto"/>
          <w:sz w:val="22"/>
          <w:szCs w:val="22"/>
        </w:rPr>
        <w:t>Assim, a unificação do objeto em lote único é medida técnica e operacionalmente justificada, pois assegura que todos os elementos da solução, fornecimento de tecnologia, implantação, operação assistida, suporte técnico e análise contínua de dados, sejam executados de forma coordenada, por uma única empresa responsável por toda a cadeia de operação e acompanhamento dos sistemas de saneamento.</w:t>
      </w:r>
    </w:p>
    <w:p w14:paraId="456EFDA1" w14:textId="6524153B" w:rsidR="004359F6" w:rsidRDefault="004359F6" w:rsidP="00F13E0A">
      <w:pPr>
        <w:pStyle w:val="Nivel2"/>
        <w:numPr>
          <w:ilvl w:val="1"/>
          <w:numId w:val="7"/>
        </w:numPr>
        <w:tabs>
          <w:tab w:val="left" w:pos="851"/>
        </w:tabs>
        <w:spacing w:afterLines="120" w:after="288"/>
        <w:ind w:left="0" w:firstLine="0"/>
        <w:rPr>
          <w:rFonts w:eastAsia="Times New Roman"/>
          <w:color w:val="auto"/>
          <w:sz w:val="22"/>
          <w:szCs w:val="22"/>
        </w:rPr>
      </w:pPr>
      <w:r w:rsidRPr="004359F6">
        <w:rPr>
          <w:rFonts w:eastAsia="Times New Roman"/>
          <w:color w:val="auto"/>
          <w:sz w:val="22"/>
          <w:szCs w:val="22"/>
        </w:rPr>
        <w:t xml:space="preserve">Essa abordagem, além de promover maior controle por parte da Administração, garante uniformidade dos protocolos operacionais, segurança na transmissão e análise dos dados e melhoria </w:t>
      </w:r>
      <w:r w:rsidRPr="004359F6">
        <w:rPr>
          <w:rFonts w:eastAsia="Times New Roman"/>
          <w:color w:val="auto"/>
          <w:sz w:val="22"/>
          <w:szCs w:val="22"/>
        </w:rPr>
        <w:lastRenderedPageBreak/>
        <w:t>dos resultados esperados, evitando conflitos contratuais, sobreposição de responsabilidades e retrabalho.</w:t>
      </w:r>
    </w:p>
    <w:p w14:paraId="344F76D7" w14:textId="39C05BF7" w:rsidR="00B11E18" w:rsidRDefault="00B11E18" w:rsidP="00B11E18">
      <w:pPr>
        <w:pStyle w:val="Nivel2"/>
        <w:numPr>
          <w:ilvl w:val="0"/>
          <w:numId w:val="0"/>
        </w:numPr>
        <w:tabs>
          <w:tab w:val="left" w:pos="851"/>
        </w:tabs>
        <w:spacing w:afterLines="120" w:after="288"/>
        <w:rPr>
          <w:rFonts w:eastAsia="Times New Roman"/>
          <w:color w:val="auto"/>
          <w:sz w:val="22"/>
          <w:szCs w:val="22"/>
        </w:rPr>
      </w:pPr>
      <w:r>
        <w:rPr>
          <w:rFonts w:eastAsia="Times New Roman"/>
          <w:color w:val="auto"/>
          <w:sz w:val="22"/>
          <w:szCs w:val="22"/>
        </w:rPr>
        <w:t>DA ADESÃO</w:t>
      </w:r>
    </w:p>
    <w:p w14:paraId="47198336" w14:textId="01CBF82E" w:rsidR="00B11E18" w:rsidRPr="00B11E18" w:rsidRDefault="00B11E18" w:rsidP="00B11E18">
      <w:pPr>
        <w:pStyle w:val="NormalWeb"/>
        <w:spacing w:line="276" w:lineRule="auto"/>
        <w:jc w:val="both"/>
        <w:rPr>
          <w:rFonts w:ascii="Arial" w:hAnsi="Arial" w:cs="Arial"/>
          <w:sz w:val="22"/>
          <w:szCs w:val="22"/>
        </w:rPr>
      </w:pPr>
      <w:bookmarkStart w:id="8" w:name="_Toc155271639"/>
      <w:r w:rsidRPr="00B11E18">
        <w:rPr>
          <w:rFonts w:ascii="Arial" w:hAnsi="Arial" w:cs="Arial"/>
          <w:sz w:val="22"/>
          <w:szCs w:val="22"/>
        </w:rPr>
        <w:t>O CISAB Sul realizou processo de inexigibilidade de licitação para a contratação da empresa. No referido processo licitatório, foram devidamente apresentadas e fundamentadas as razões que justificam a adoção da inexigibilidade, em especial a singularidade dos serviços prestados e a notória especialização da contratada, condições que inviabilizam a competição entre fornecedores.</w:t>
      </w:r>
    </w:p>
    <w:p w14:paraId="69804F5A" w14:textId="2006AF14" w:rsidR="00B11E18" w:rsidRPr="00B11E18" w:rsidRDefault="00B11E18" w:rsidP="008E2512">
      <w:pPr>
        <w:pStyle w:val="NormalWeb"/>
        <w:spacing w:line="276" w:lineRule="auto"/>
        <w:jc w:val="both"/>
        <w:rPr>
          <w:rFonts w:ascii="Arial" w:hAnsi="Arial" w:cs="Arial"/>
          <w:sz w:val="22"/>
          <w:szCs w:val="22"/>
        </w:rPr>
      </w:pPr>
      <w:r w:rsidRPr="00B11E18">
        <w:rPr>
          <w:rFonts w:ascii="Arial" w:hAnsi="Arial" w:cs="Arial"/>
          <w:sz w:val="22"/>
          <w:szCs w:val="22"/>
        </w:rPr>
        <w:t>O SAAE, na qualidade de órgão participante do processo conduzido pelo CISAB Sul, beneficia-se das vantagens técnicas e operacionais decorrentes dessa contratação, tais como:</w:t>
      </w:r>
      <w:r w:rsidR="008E2512">
        <w:rPr>
          <w:rFonts w:ascii="Arial" w:hAnsi="Arial" w:cs="Arial"/>
          <w:sz w:val="22"/>
          <w:szCs w:val="22"/>
        </w:rPr>
        <w:t xml:space="preserve"> </w:t>
      </w:r>
      <w:r w:rsidRPr="00B11E18">
        <w:rPr>
          <w:rFonts w:ascii="Arial" w:hAnsi="Arial" w:cs="Arial"/>
          <w:sz w:val="22"/>
          <w:szCs w:val="22"/>
        </w:rPr>
        <w:t>Redução de custos administrativos, em razão da dispensa de novos processos licitatórios individuais;</w:t>
      </w:r>
      <w:r w:rsidR="008E2512">
        <w:rPr>
          <w:rFonts w:ascii="Arial" w:hAnsi="Arial" w:cs="Arial"/>
          <w:sz w:val="22"/>
          <w:szCs w:val="22"/>
        </w:rPr>
        <w:t xml:space="preserve"> </w:t>
      </w:r>
      <w:r w:rsidRPr="00B11E18">
        <w:rPr>
          <w:rFonts w:ascii="Arial" w:hAnsi="Arial" w:cs="Arial"/>
          <w:sz w:val="22"/>
          <w:szCs w:val="22"/>
        </w:rPr>
        <w:t>Agilidade na execução dos serviços, considerando a prévia qualificação técnica e experiência comprovada da empresa contratada;</w:t>
      </w:r>
      <w:r w:rsidR="008E2512">
        <w:rPr>
          <w:rFonts w:ascii="Arial" w:hAnsi="Arial" w:cs="Arial"/>
          <w:sz w:val="22"/>
          <w:szCs w:val="22"/>
        </w:rPr>
        <w:t xml:space="preserve"> </w:t>
      </w:r>
      <w:r w:rsidRPr="00B11E18">
        <w:rPr>
          <w:rFonts w:ascii="Arial" w:hAnsi="Arial" w:cs="Arial"/>
          <w:sz w:val="22"/>
          <w:szCs w:val="22"/>
        </w:rPr>
        <w:t>Maior segurança técnica e jurídica, uma vez que o processo de inexigibilidade já foi devidamente instruído, analisado e aprovado pelo CISAB Sul, atendendo aos princípios da legalidade e da eficiência.</w:t>
      </w:r>
    </w:p>
    <w:p w14:paraId="7A712541" w14:textId="77777777" w:rsidR="00B11E18" w:rsidRPr="00B11E18" w:rsidRDefault="00B11E18" w:rsidP="00B11E18">
      <w:pPr>
        <w:pStyle w:val="NormalWeb"/>
        <w:spacing w:line="276" w:lineRule="auto"/>
        <w:jc w:val="both"/>
        <w:rPr>
          <w:rFonts w:ascii="Arial" w:hAnsi="Arial" w:cs="Arial"/>
          <w:sz w:val="22"/>
          <w:szCs w:val="22"/>
        </w:rPr>
      </w:pPr>
      <w:r w:rsidRPr="00B11E18">
        <w:rPr>
          <w:rFonts w:ascii="Arial" w:hAnsi="Arial" w:cs="Arial"/>
          <w:sz w:val="22"/>
          <w:szCs w:val="22"/>
        </w:rPr>
        <w:t>Dessa forma, a contratação mostra-se vantajosa e tecnicamente adequada, assegurando a continuidade dos serviços essenciais com qualidade, economicidade e conformidade com a legislação aplicável.</w:t>
      </w:r>
    </w:p>
    <w:p w14:paraId="5FE932E8" w14:textId="3FE0CFF0" w:rsidR="00D269E6" w:rsidRPr="00470E7C" w:rsidRDefault="00080594" w:rsidP="00F13E0A">
      <w:pPr>
        <w:pStyle w:val="Ttulo1"/>
        <w:numPr>
          <w:ilvl w:val="0"/>
          <w:numId w:val="7"/>
        </w:numPr>
        <w:tabs>
          <w:tab w:val="left" w:pos="851"/>
        </w:tabs>
        <w:spacing w:line="276" w:lineRule="auto"/>
        <w:ind w:left="0" w:firstLine="0"/>
        <w:jc w:val="both"/>
        <w:rPr>
          <w:rFonts w:ascii="Arial" w:hAnsi="Arial" w:cs="Arial"/>
          <w:color w:val="004D9A"/>
          <w:sz w:val="22"/>
          <w:szCs w:val="22"/>
        </w:rPr>
      </w:pPr>
      <w:r w:rsidRPr="00080594">
        <w:rPr>
          <w:rFonts w:ascii="Arial" w:hAnsi="Arial" w:cs="Arial"/>
          <w:color w:val="004D9A"/>
          <w:sz w:val="22"/>
          <w:szCs w:val="22"/>
        </w:rPr>
        <w:t>REQUISITOS DA CONTRATAÇÃO</w:t>
      </w:r>
      <w:r w:rsidRPr="00470E7C">
        <w:rPr>
          <w:rFonts w:ascii="Arial" w:hAnsi="Arial" w:cs="Arial"/>
          <w:color w:val="004D9A"/>
          <w:sz w:val="22"/>
          <w:szCs w:val="22"/>
        </w:rPr>
        <w:t xml:space="preserve"> </w:t>
      </w:r>
      <w:bookmarkEnd w:id="8"/>
    </w:p>
    <w:p w14:paraId="2E9611E4" w14:textId="77777777" w:rsidR="00080594" w:rsidRPr="00080594" w:rsidRDefault="00080594" w:rsidP="00080594"/>
    <w:p w14:paraId="148758C1" w14:textId="19A65DA6" w:rsidR="00080594" w:rsidRDefault="00080594" w:rsidP="00080594">
      <w:pPr>
        <w:pStyle w:val="Default"/>
        <w:tabs>
          <w:tab w:val="left" w:pos="851"/>
        </w:tabs>
        <w:spacing w:line="276" w:lineRule="auto"/>
        <w:jc w:val="both"/>
      </w:pPr>
      <w:r>
        <w:t>SUSTENTABILIDADE</w:t>
      </w:r>
    </w:p>
    <w:p w14:paraId="1E635969" w14:textId="3BF9FC25" w:rsidR="008C1A16" w:rsidRDefault="008C1A16" w:rsidP="00080594">
      <w:pPr>
        <w:pStyle w:val="Default"/>
        <w:tabs>
          <w:tab w:val="left" w:pos="851"/>
        </w:tabs>
        <w:spacing w:line="276" w:lineRule="auto"/>
        <w:jc w:val="both"/>
      </w:pPr>
    </w:p>
    <w:p w14:paraId="004AE333" w14:textId="6A1FBDB7" w:rsidR="008C1A16" w:rsidRPr="008C1A16" w:rsidRDefault="008C1A16" w:rsidP="00F94F85">
      <w:pPr>
        <w:pStyle w:val="Nivel2"/>
        <w:numPr>
          <w:ilvl w:val="1"/>
          <w:numId w:val="15"/>
        </w:numPr>
        <w:tabs>
          <w:tab w:val="left" w:pos="851"/>
        </w:tabs>
        <w:spacing w:afterLines="120" w:after="288"/>
        <w:ind w:left="0" w:firstLine="0"/>
        <w:rPr>
          <w:rFonts w:eastAsia="Times New Roman"/>
          <w:color w:val="auto"/>
          <w:sz w:val="22"/>
          <w:szCs w:val="22"/>
        </w:rPr>
      </w:pPr>
      <w:r w:rsidRPr="008C1A16">
        <w:rPr>
          <w:rFonts w:eastAsia="Times New Roman"/>
          <w:color w:val="auto"/>
          <w:sz w:val="22"/>
          <w:szCs w:val="22"/>
        </w:rPr>
        <w:t>Além dos critérios de sustentabilidade já contemplados na descrição do objeto e no Estudo Técnico Preliminar, devem ser observados os seguintes requisitos mínimos, alinhados ao Guia Nacional de Contratações Sustentáveis:</w:t>
      </w:r>
    </w:p>
    <w:p w14:paraId="74033B05" w14:textId="77777777" w:rsidR="00080594" w:rsidRPr="00080594" w:rsidRDefault="00080594" w:rsidP="00F94F85">
      <w:pPr>
        <w:pStyle w:val="Nivel2"/>
        <w:numPr>
          <w:ilvl w:val="1"/>
          <w:numId w:val="15"/>
        </w:numPr>
        <w:tabs>
          <w:tab w:val="left" w:pos="851"/>
        </w:tabs>
        <w:spacing w:afterLines="120" w:after="288"/>
        <w:ind w:left="0" w:firstLine="0"/>
        <w:rPr>
          <w:rFonts w:eastAsia="Times New Roman"/>
          <w:color w:val="auto"/>
          <w:sz w:val="22"/>
          <w:szCs w:val="22"/>
        </w:rPr>
      </w:pPr>
      <w:r w:rsidRPr="00080594">
        <w:rPr>
          <w:rFonts w:eastAsia="Times New Roman"/>
          <w:color w:val="auto"/>
          <w:sz w:val="22"/>
          <w:szCs w:val="22"/>
        </w:rPr>
        <w:t xml:space="preserve">A contratada deverá implementar práticas de logística reversa e descarte ambientalmente adequado para componentes eletrônicos e insumos substituídos, em conformidade com a Política Nacional de Resíduos Sólidos e demais normas ambientais aplicáveis. </w:t>
      </w:r>
    </w:p>
    <w:p w14:paraId="3AFC32C4" w14:textId="77777777" w:rsidR="00080594" w:rsidRPr="00080594" w:rsidRDefault="00080594" w:rsidP="00F94F85">
      <w:pPr>
        <w:pStyle w:val="Nivel2"/>
        <w:numPr>
          <w:ilvl w:val="1"/>
          <w:numId w:val="15"/>
        </w:numPr>
        <w:tabs>
          <w:tab w:val="left" w:pos="851"/>
        </w:tabs>
        <w:spacing w:afterLines="120" w:after="288"/>
        <w:ind w:left="0" w:firstLine="0"/>
        <w:rPr>
          <w:rFonts w:eastAsia="Times New Roman"/>
          <w:color w:val="auto"/>
          <w:sz w:val="22"/>
          <w:szCs w:val="22"/>
        </w:rPr>
      </w:pPr>
      <w:r w:rsidRPr="00080594">
        <w:rPr>
          <w:rFonts w:eastAsia="Times New Roman"/>
          <w:color w:val="auto"/>
          <w:sz w:val="22"/>
          <w:szCs w:val="22"/>
        </w:rPr>
        <w:t>Deverá ser assegurada a redução de emissões de gases de efeito estufa (CO</w:t>
      </w:r>
      <w:r w:rsidRPr="00080594">
        <w:rPr>
          <w:rFonts w:ascii="Cambria Math" w:eastAsia="Times New Roman" w:hAnsi="Cambria Math" w:cs="Cambria Math"/>
          <w:color w:val="auto"/>
          <w:sz w:val="22"/>
          <w:szCs w:val="22"/>
        </w:rPr>
        <w:t>₂</w:t>
      </w:r>
      <w:r w:rsidRPr="00080594">
        <w:rPr>
          <w:rFonts w:eastAsia="Times New Roman"/>
          <w:color w:val="auto"/>
          <w:sz w:val="22"/>
          <w:szCs w:val="22"/>
        </w:rPr>
        <w:t xml:space="preserve">), mediante a diminuição de deslocamentos de equipes técnicas por conta da automação e monitoramento remoto, favorecendo a mitigação de impactos ambientais indiretos. </w:t>
      </w:r>
    </w:p>
    <w:p w14:paraId="2962CA13" w14:textId="201EB81E" w:rsidR="00682C27" w:rsidRDefault="00682C27" w:rsidP="00682C27">
      <w:pPr>
        <w:pStyle w:val="Default"/>
        <w:tabs>
          <w:tab w:val="left" w:pos="851"/>
        </w:tabs>
        <w:spacing w:line="276" w:lineRule="auto"/>
        <w:jc w:val="both"/>
      </w:pPr>
      <w:r>
        <w:t>SUBCONTRATAÇÃO</w:t>
      </w:r>
    </w:p>
    <w:p w14:paraId="0C0AB735" w14:textId="0084BC8B" w:rsidR="00080594" w:rsidRPr="00080594" w:rsidRDefault="00080594" w:rsidP="00F94F85">
      <w:pPr>
        <w:pStyle w:val="Nivel2"/>
        <w:numPr>
          <w:ilvl w:val="1"/>
          <w:numId w:val="15"/>
        </w:numPr>
        <w:tabs>
          <w:tab w:val="left" w:pos="851"/>
        </w:tabs>
        <w:spacing w:afterLines="120" w:after="288"/>
        <w:ind w:left="0" w:firstLine="0"/>
        <w:rPr>
          <w:rFonts w:eastAsia="Times New Roman"/>
          <w:color w:val="auto"/>
          <w:sz w:val="22"/>
          <w:szCs w:val="22"/>
        </w:rPr>
      </w:pPr>
      <w:r w:rsidRPr="00080594">
        <w:rPr>
          <w:rFonts w:eastAsia="Times New Roman"/>
          <w:color w:val="auto"/>
          <w:sz w:val="22"/>
          <w:szCs w:val="22"/>
        </w:rPr>
        <w:t xml:space="preserve">Não será admitida a subcontratação do objeto contratual. </w:t>
      </w:r>
    </w:p>
    <w:p w14:paraId="78DCC04B" w14:textId="7C98C758" w:rsidR="00080594" w:rsidRDefault="00DE7EC4" w:rsidP="00DE7EC4">
      <w:pPr>
        <w:pStyle w:val="Default"/>
        <w:tabs>
          <w:tab w:val="left" w:pos="851"/>
        </w:tabs>
        <w:spacing w:line="276" w:lineRule="auto"/>
        <w:jc w:val="both"/>
      </w:pPr>
      <w:r w:rsidRPr="00DE7EC4">
        <w:t>GARANTIA DA CONTRATAÇÃO</w:t>
      </w:r>
    </w:p>
    <w:p w14:paraId="7BE948DD" w14:textId="5276417A" w:rsidR="00DE7EC4" w:rsidRDefault="00DE7EC4" w:rsidP="00F94F85">
      <w:pPr>
        <w:pStyle w:val="Nivel2"/>
        <w:numPr>
          <w:ilvl w:val="1"/>
          <w:numId w:val="15"/>
        </w:numPr>
        <w:tabs>
          <w:tab w:val="left" w:pos="851"/>
        </w:tabs>
        <w:spacing w:afterLines="120" w:after="288"/>
        <w:ind w:left="0" w:firstLine="0"/>
        <w:rPr>
          <w:rFonts w:eastAsia="Times New Roman"/>
          <w:color w:val="auto"/>
          <w:sz w:val="22"/>
          <w:szCs w:val="22"/>
        </w:rPr>
      </w:pPr>
      <w:r w:rsidRPr="00080594">
        <w:rPr>
          <w:rFonts w:eastAsia="Times New Roman"/>
          <w:color w:val="auto"/>
          <w:sz w:val="22"/>
          <w:szCs w:val="22"/>
        </w:rPr>
        <w:t xml:space="preserve">Não haverá exigência da garantia da contratação dos art. 96 e seguintes da Lei nº 14.133, de 2021, pelas razões constantes do Estudo Técnico Preliminar. </w:t>
      </w:r>
    </w:p>
    <w:p w14:paraId="1DBAD8CA" w14:textId="7A740BEE" w:rsidR="00DE7EC4" w:rsidRPr="00DE7EC4" w:rsidRDefault="00DE7EC4" w:rsidP="00DE7EC4">
      <w:pPr>
        <w:pStyle w:val="Default"/>
        <w:tabs>
          <w:tab w:val="left" w:pos="851"/>
        </w:tabs>
        <w:spacing w:line="276" w:lineRule="auto"/>
        <w:jc w:val="both"/>
      </w:pPr>
      <w:r>
        <w:t>V</w:t>
      </w:r>
      <w:r w:rsidRPr="00DE7EC4">
        <w:t>ISTORIA</w:t>
      </w:r>
    </w:p>
    <w:p w14:paraId="6ADEE72B" w14:textId="77777777" w:rsidR="00635313" w:rsidRPr="00635313" w:rsidRDefault="00635313" w:rsidP="00F94F85">
      <w:pPr>
        <w:pStyle w:val="Nivel2"/>
        <w:numPr>
          <w:ilvl w:val="1"/>
          <w:numId w:val="15"/>
        </w:numPr>
        <w:tabs>
          <w:tab w:val="left" w:pos="851"/>
        </w:tabs>
        <w:spacing w:afterLines="120" w:after="288"/>
        <w:ind w:left="0" w:firstLine="0"/>
        <w:rPr>
          <w:rFonts w:eastAsia="Times New Roman"/>
          <w:color w:val="auto"/>
          <w:sz w:val="22"/>
          <w:szCs w:val="22"/>
        </w:rPr>
      </w:pPr>
      <w:r w:rsidRPr="00635313">
        <w:rPr>
          <w:rFonts w:eastAsia="Times New Roman"/>
          <w:color w:val="auto"/>
          <w:sz w:val="22"/>
          <w:szCs w:val="22"/>
        </w:rPr>
        <w:lastRenderedPageBreak/>
        <w:t xml:space="preserve">A avaliação dos locais de execução dos serviços será realizada pela contratada após a assinatura do contrato, como etapa inicial de mobilização, de forma a garantir o conhecimento pleno das condições e peculiaridades que possam impactar a execução contratual. </w:t>
      </w:r>
    </w:p>
    <w:p w14:paraId="04574B25" w14:textId="09C43723" w:rsidR="00635313" w:rsidRPr="00635313" w:rsidRDefault="00635313" w:rsidP="00F94F85">
      <w:pPr>
        <w:pStyle w:val="Nivel2"/>
        <w:numPr>
          <w:ilvl w:val="1"/>
          <w:numId w:val="15"/>
        </w:numPr>
        <w:tabs>
          <w:tab w:val="left" w:pos="851"/>
        </w:tabs>
        <w:spacing w:afterLines="120" w:after="288"/>
        <w:ind w:left="0" w:firstLine="0"/>
        <w:rPr>
          <w:rFonts w:eastAsia="Times New Roman"/>
          <w:color w:val="auto"/>
          <w:sz w:val="22"/>
          <w:szCs w:val="22"/>
        </w:rPr>
      </w:pPr>
      <w:r w:rsidRPr="00635313">
        <w:rPr>
          <w:rFonts w:eastAsia="Times New Roman"/>
          <w:color w:val="auto"/>
          <w:sz w:val="22"/>
          <w:szCs w:val="22"/>
        </w:rPr>
        <w:t xml:space="preserve">O </w:t>
      </w:r>
      <w:r>
        <w:rPr>
          <w:rFonts w:eastAsia="Times New Roman"/>
          <w:color w:val="auto"/>
          <w:sz w:val="22"/>
          <w:szCs w:val="22"/>
        </w:rPr>
        <w:t>SAAE</w:t>
      </w:r>
      <w:r w:rsidR="008750E6">
        <w:rPr>
          <w:rFonts w:eastAsia="Times New Roman"/>
          <w:color w:val="auto"/>
          <w:sz w:val="22"/>
          <w:szCs w:val="22"/>
        </w:rPr>
        <w:t xml:space="preserve"> organizará </w:t>
      </w:r>
      <w:r w:rsidRPr="00635313">
        <w:rPr>
          <w:rFonts w:eastAsia="Times New Roman"/>
          <w:color w:val="auto"/>
          <w:sz w:val="22"/>
          <w:szCs w:val="22"/>
        </w:rPr>
        <w:t xml:space="preserve">o cronograma de vistorias técnicas, contemplando captações, reservatórios, estações de bombeamento, unidades de tratamento de água e esgoto, bem como demais pontos estratégicos a serem monitorados e automatizados. </w:t>
      </w:r>
    </w:p>
    <w:p w14:paraId="23EA7AEC" w14:textId="676B8617" w:rsidR="00635313" w:rsidRPr="00635313" w:rsidRDefault="00635313" w:rsidP="00F94F85">
      <w:pPr>
        <w:pStyle w:val="Nivel2"/>
        <w:numPr>
          <w:ilvl w:val="1"/>
          <w:numId w:val="15"/>
        </w:numPr>
        <w:tabs>
          <w:tab w:val="left" w:pos="851"/>
        </w:tabs>
        <w:spacing w:afterLines="120" w:after="288"/>
        <w:ind w:left="0" w:firstLine="0"/>
        <w:rPr>
          <w:rFonts w:eastAsia="Times New Roman"/>
          <w:color w:val="auto"/>
          <w:sz w:val="22"/>
          <w:szCs w:val="22"/>
        </w:rPr>
      </w:pPr>
      <w:r w:rsidRPr="00635313">
        <w:rPr>
          <w:rFonts w:eastAsia="Times New Roman"/>
          <w:color w:val="auto"/>
          <w:sz w:val="22"/>
          <w:szCs w:val="22"/>
        </w:rPr>
        <w:t xml:space="preserve">A vistoria será conduzida por profissional técnico da contratada, devidamente habilitado e identificado, acompanhado por servidor designado pelo </w:t>
      </w:r>
      <w:r w:rsidR="00B50460">
        <w:rPr>
          <w:rFonts w:eastAsia="Times New Roman"/>
          <w:color w:val="auto"/>
          <w:sz w:val="22"/>
          <w:szCs w:val="22"/>
        </w:rPr>
        <w:t>SAAE</w:t>
      </w:r>
      <w:r w:rsidRPr="00635313">
        <w:rPr>
          <w:rFonts w:eastAsia="Times New Roman"/>
          <w:color w:val="auto"/>
          <w:sz w:val="22"/>
          <w:szCs w:val="22"/>
        </w:rPr>
        <w:t xml:space="preserve">. </w:t>
      </w:r>
    </w:p>
    <w:p w14:paraId="32468A1B" w14:textId="77777777" w:rsidR="00D73718" w:rsidRPr="00D73718" w:rsidRDefault="00D73718" w:rsidP="00F94F85">
      <w:pPr>
        <w:pStyle w:val="Nivel2"/>
        <w:numPr>
          <w:ilvl w:val="1"/>
          <w:numId w:val="15"/>
        </w:numPr>
        <w:tabs>
          <w:tab w:val="left" w:pos="851"/>
        </w:tabs>
        <w:spacing w:afterLines="120" w:after="288"/>
        <w:ind w:left="0" w:firstLine="0"/>
        <w:rPr>
          <w:rFonts w:eastAsia="Times New Roman"/>
          <w:color w:val="auto"/>
          <w:sz w:val="22"/>
          <w:szCs w:val="22"/>
        </w:rPr>
      </w:pPr>
      <w:r w:rsidRPr="00D73718">
        <w:rPr>
          <w:rFonts w:eastAsia="Times New Roman"/>
          <w:color w:val="auto"/>
          <w:sz w:val="22"/>
          <w:szCs w:val="22"/>
        </w:rPr>
        <w:t xml:space="preserve">Durante a vistoria, deverão ser observadas as condições de acesso, infraestrutura existente, disponibilidade de energia elétrica, segurança e eventuais limitações físicas. O responsável técnico da contratada deverá elaborar relatório descritivo e fotográfico das condições encontradas, que será integrado ao processo de execução contratual. </w:t>
      </w:r>
    </w:p>
    <w:p w14:paraId="572D07DF" w14:textId="4B009461" w:rsidR="00D73718" w:rsidRPr="00D73718" w:rsidRDefault="00D73718" w:rsidP="00F94F85">
      <w:pPr>
        <w:pStyle w:val="Nivel2"/>
        <w:numPr>
          <w:ilvl w:val="1"/>
          <w:numId w:val="15"/>
        </w:numPr>
        <w:tabs>
          <w:tab w:val="left" w:pos="851"/>
        </w:tabs>
        <w:spacing w:afterLines="120" w:after="288"/>
        <w:ind w:left="0" w:firstLine="0"/>
        <w:rPr>
          <w:rFonts w:eastAsia="Times New Roman"/>
          <w:color w:val="auto"/>
          <w:sz w:val="22"/>
          <w:szCs w:val="22"/>
        </w:rPr>
      </w:pPr>
      <w:r w:rsidRPr="00D73718">
        <w:rPr>
          <w:rFonts w:eastAsia="Times New Roman"/>
          <w:color w:val="auto"/>
          <w:sz w:val="22"/>
          <w:szCs w:val="22"/>
        </w:rPr>
        <w:t xml:space="preserve">Todos os custos relacionados à realização da vistoria, inclusive transporte, alimentação, estadia, equipamentos de proteção individual (EPIs) e demais despesas, correrão por conta exclusiva da contratada. </w:t>
      </w:r>
    </w:p>
    <w:p w14:paraId="7593DC96" w14:textId="06C6E6D5" w:rsidR="00D73718" w:rsidRPr="00D73718" w:rsidRDefault="00D73718" w:rsidP="00F94F85">
      <w:pPr>
        <w:pStyle w:val="Nivel2"/>
        <w:numPr>
          <w:ilvl w:val="1"/>
          <w:numId w:val="15"/>
        </w:numPr>
        <w:tabs>
          <w:tab w:val="left" w:pos="851"/>
        </w:tabs>
        <w:spacing w:afterLines="120" w:after="288"/>
        <w:ind w:left="0" w:firstLine="0"/>
        <w:rPr>
          <w:rFonts w:eastAsia="Times New Roman"/>
          <w:color w:val="auto"/>
          <w:sz w:val="22"/>
          <w:szCs w:val="22"/>
        </w:rPr>
      </w:pPr>
      <w:r w:rsidRPr="00D73718">
        <w:rPr>
          <w:rFonts w:eastAsia="Times New Roman"/>
          <w:color w:val="auto"/>
          <w:sz w:val="22"/>
          <w:szCs w:val="22"/>
        </w:rPr>
        <w:t xml:space="preserve">O relatório de vistoria servirá como documento de referência para a execução e fiscalização contratual, sem prejuízo das demais obrigações da contratada previstas neste Termo de Referência. </w:t>
      </w:r>
    </w:p>
    <w:p w14:paraId="2F34E283" w14:textId="13C75172" w:rsidR="00470E7C" w:rsidRPr="00470E7C" w:rsidRDefault="00470E7C" w:rsidP="00F94F85">
      <w:pPr>
        <w:pStyle w:val="Ttulo1"/>
        <w:numPr>
          <w:ilvl w:val="0"/>
          <w:numId w:val="15"/>
        </w:numPr>
        <w:tabs>
          <w:tab w:val="left" w:pos="851"/>
        </w:tabs>
        <w:spacing w:line="276" w:lineRule="auto"/>
        <w:ind w:left="0" w:firstLine="0"/>
        <w:jc w:val="both"/>
        <w:rPr>
          <w:rFonts w:ascii="Arial" w:hAnsi="Arial" w:cs="Arial"/>
          <w:color w:val="004D9A"/>
          <w:sz w:val="22"/>
          <w:szCs w:val="22"/>
        </w:rPr>
      </w:pPr>
      <w:r w:rsidRPr="00470E7C">
        <w:rPr>
          <w:rFonts w:ascii="Arial" w:hAnsi="Arial" w:cs="Arial"/>
          <w:color w:val="004D9A"/>
          <w:sz w:val="22"/>
          <w:szCs w:val="22"/>
        </w:rPr>
        <w:t>MODELO DE EXECUÇÃO DO OBJETO</w:t>
      </w:r>
    </w:p>
    <w:p w14:paraId="56D4F479" w14:textId="01A6B0E0" w:rsidR="00470E7C" w:rsidRDefault="00470E7C" w:rsidP="00DE7EC4">
      <w:pPr>
        <w:pStyle w:val="Default"/>
        <w:tabs>
          <w:tab w:val="left" w:pos="851"/>
        </w:tabs>
        <w:spacing w:line="276" w:lineRule="auto"/>
        <w:jc w:val="both"/>
      </w:pPr>
    </w:p>
    <w:p w14:paraId="0E418093" w14:textId="77777777" w:rsidR="00470E7C" w:rsidRDefault="00470E7C" w:rsidP="00F94F85">
      <w:pPr>
        <w:pStyle w:val="Nivel2"/>
        <w:numPr>
          <w:ilvl w:val="1"/>
          <w:numId w:val="15"/>
        </w:numPr>
        <w:tabs>
          <w:tab w:val="left" w:pos="851"/>
        </w:tabs>
        <w:spacing w:afterLines="120" w:after="288"/>
        <w:ind w:left="0" w:firstLine="0"/>
        <w:rPr>
          <w:rFonts w:eastAsia="Times New Roman"/>
          <w:color w:val="auto"/>
          <w:sz w:val="22"/>
          <w:szCs w:val="22"/>
        </w:rPr>
      </w:pPr>
      <w:r w:rsidRPr="00470E7C">
        <w:rPr>
          <w:rFonts w:eastAsia="Times New Roman"/>
          <w:color w:val="auto"/>
          <w:sz w:val="22"/>
          <w:szCs w:val="22"/>
        </w:rPr>
        <w:t xml:space="preserve">A execução do objeto seguirá a seguinte dinâmica: </w:t>
      </w:r>
    </w:p>
    <w:p w14:paraId="4438799C" w14:textId="15B8080B" w:rsidR="00470E7C" w:rsidRPr="00470E7C" w:rsidRDefault="00470E7C" w:rsidP="006F15C0">
      <w:pPr>
        <w:pStyle w:val="Nivel2"/>
        <w:numPr>
          <w:ilvl w:val="2"/>
          <w:numId w:val="15"/>
        </w:numPr>
        <w:tabs>
          <w:tab w:val="left" w:pos="709"/>
        </w:tabs>
        <w:spacing w:afterLines="120" w:after="288"/>
        <w:ind w:left="0" w:firstLine="0"/>
        <w:rPr>
          <w:rFonts w:eastAsia="Times New Roman"/>
          <w:color w:val="auto"/>
          <w:sz w:val="22"/>
          <w:szCs w:val="22"/>
        </w:rPr>
      </w:pPr>
      <w:r w:rsidRPr="00470E7C">
        <w:rPr>
          <w:rFonts w:eastAsia="Times New Roman"/>
          <w:color w:val="auto"/>
          <w:sz w:val="22"/>
          <w:szCs w:val="22"/>
        </w:rPr>
        <w:t xml:space="preserve">Início da execução do objeto deverá ocorrer em até 30 (trinta) dias corridos da emissão da Ordem de Serviço, subsequente à assinatura do contrato, prazo no qual deverão ser mobilizadas as equipes técnicas, realizados os levantamentos complementares e iniciada a instalação dos equipamentos de monitoramento e automação. </w:t>
      </w:r>
    </w:p>
    <w:p w14:paraId="459E331C" w14:textId="77777777" w:rsidR="00470E7C" w:rsidRPr="00470E7C" w:rsidRDefault="00470E7C" w:rsidP="006F15C0">
      <w:pPr>
        <w:pStyle w:val="Nivel2"/>
        <w:numPr>
          <w:ilvl w:val="2"/>
          <w:numId w:val="15"/>
        </w:numPr>
        <w:tabs>
          <w:tab w:val="left" w:pos="709"/>
        </w:tabs>
        <w:spacing w:afterLines="120" w:after="288"/>
        <w:ind w:left="0" w:firstLine="0"/>
        <w:rPr>
          <w:rFonts w:eastAsia="Times New Roman"/>
          <w:color w:val="auto"/>
          <w:sz w:val="22"/>
          <w:szCs w:val="22"/>
        </w:rPr>
      </w:pPr>
      <w:r w:rsidRPr="00470E7C">
        <w:rPr>
          <w:rFonts w:eastAsia="Times New Roman"/>
          <w:color w:val="auto"/>
          <w:sz w:val="22"/>
          <w:szCs w:val="22"/>
        </w:rPr>
        <w:t xml:space="preserve">A execução dos serviços compreenderá, no mínimo, as seguintes etapas, métodos e rotinas: </w:t>
      </w:r>
    </w:p>
    <w:p w14:paraId="539F2F5C" w14:textId="77777777" w:rsidR="00470E7C" w:rsidRPr="00470E7C" w:rsidRDefault="00470E7C" w:rsidP="006F15C0">
      <w:pPr>
        <w:pStyle w:val="Nivel2"/>
        <w:numPr>
          <w:ilvl w:val="2"/>
          <w:numId w:val="11"/>
        </w:numPr>
        <w:tabs>
          <w:tab w:val="left" w:pos="851"/>
        </w:tabs>
        <w:spacing w:afterLines="120" w:after="288"/>
        <w:ind w:left="0" w:firstLine="0"/>
        <w:rPr>
          <w:rFonts w:eastAsia="Times New Roman"/>
          <w:color w:val="auto"/>
          <w:sz w:val="22"/>
          <w:szCs w:val="22"/>
        </w:rPr>
      </w:pPr>
      <w:r w:rsidRPr="00470E7C">
        <w:rPr>
          <w:rFonts w:eastAsia="Times New Roman"/>
          <w:color w:val="auto"/>
          <w:sz w:val="22"/>
          <w:szCs w:val="22"/>
        </w:rPr>
        <w:t xml:space="preserve">Fornecimento, instalação e configuração de equipamentos de monitoramento e automação em regime de comodato, abrangendo sensores, transmissores de dados, controladores lógicos, sistemas de telecomando e demais acessórios necessários; </w:t>
      </w:r>
    </w:p>
    <w:p w14:paraId="1CE8B0CB" w14:textId="77777777" w:rsidR="00470E7C" w:rsidRPr="00470E7C" w:rsidRDefault="00470E7C" w:rsidP="006F15C0">
      <w:pPr>
        <w:pStyle w:val="Nivel2"/>
        <w:numPr>
          <w:ilvl w:val="2"/>
          <w:numId w:val="11"/>
        </w:numPr>
        <w:tabs>
          <w:tab w:val="left" w:pos="851"/>
        </w:tabs>
        <w:spacing w:afterLines="120" w:after="288"/>
        <w:ind w:left="0" w:firstLine="0"/>
        <w:rPr>
          <w:rFonts w:eastAsia="Times New Roman"/>
          <w:color w:val="auto"/>
          <w:sz w:val="22"/>
          <w:szCs w:val="22"/>
        </w:rPr>
      </w:pPr>
      <w:r w:rsidRPr="00470E7C">
        <w:rPr>
          <w:rFonts w:eastAsia="Times New Roman"/>
          <w:color w:val="auto"/>
          <w:sz w:val="22"/>
          <w:szCs w:val="22"/>
        </w:rPr>
        <w:t xml:space="preserve">Disponibilização de software Windows e aplicativos Android e iOS próprios integrados para acompanhamento em tempo real, com atualização mínima a cada 1 (um) minuto, permitindo acesso remoto seguro, protegido por senha e com rastreabilidade de usuários; </w:t>
      </w:r>
    </w:p>
    <w:p w14:paraId="25D32374" w14:textId="77777777" w:rsidR="00470E7C" w:rsidRPr="00470E7C" w:rsidRDefault="00470E7C" w:rsidP="006F15C0">
      <w:pPr>
        <w:pStyle w:val="Nivel2"/>
        <w:numPr>
          <w:ilvl w:val="2"/>
          <w:numId w:val="11"/>
        </w:numPr>
        <w:tabs>
          <w:tab w:val="left" w:pos="851"/>
        </w:tabs>
        <w:spacing w:afterLines="120" w:after="288"/>
        <w:ind w:left="0" w:firstLine="0"/>
        <w:rPr>
          <w:rFonts w:eastAsia="Times New Roman"/>
          <w:color w:val="auto"/>
          <w:sz w:val="22"/>
          <w:szCs w:val="22"/>
        </w:rPr>
      </w:pPr>
      <w:r w:rsidRPr="00470E7C">
        <w:rPr>
          <w:rFonts w:eastAsia="Times New Roman"/>
          <w:color w:val="auto"/>
          <w:sz w:val="22"/>
          <w:szCs w:val="22"/>
        </w:rPr>
        <w:t xml:space="preserve">Disponibilidade de Equipe técnica, através da Central de Monitoramento, para operação remota contínua (24h/dia, 7 dias/semana) junto ao monitoramento dos sistemas de abastecimento de água e esgotamento sanitário, abrangendo acionamento e desligamento de bombas, controle de pressão, monitoramento de níveis de reservatórios, medições de vazão, tensão e corrente elétrica, </w:t>
      </w:r>
      <w:r w:rsidRPr="00470E7C">
        <w:rPr>
          <w:rFonts w:eastAsia="Times New Roman"/>
          <w:color w:val="auto"/>
          <w:sz w:val="22"/>
          <w:szCs w:val="22"/>
        </w:rPr>
        <w:lastRenderedPageBreak/>
        <w:t xml:space="preserve">níveis críticos de tanques de cloro (nas unidades sem a presença de operador) e estações elevatórias de esgoto; </w:t>
      </w:r>
    </w:p>
    <w:p w14:paraId="4A5E5582" w14:textId="77777777" w:rsidR="00586F04" w:rsidRPr="00586F04" w:rsidRDefault="00586F04" w:rsidP="006F15C0">
      <w:pPr>
        <w:pStyle w:val="Nivel2"/>
        <w:numPr>
          <w:ilvl w:val="2"/>
          <w:numId w:val="11"/>
        </w:numPr>
        <w:tabs>
          <w:tab w:val="left" w:pos="851"/>
        </w:tabs>
        <w:spacing w:afterLines="120" w:after="288"/>
        <w:ind w:left="0" w:firstLine="0"/>
        <w:rPr>
          <w:rFonts w:eastAsia="Times New Roman"/>
          <w:color w:val="auto"/>
          <w:sz w:val="22"/>
          <w:szCs w:val="22"/>
        </w:rPr>
      </w:pPr>
      <w:r w:rsidRPr="00586F04">
        <w:rPr>
          <w:rFonts w:eastAsia="Times New Roman"/>
          <w:color w:val="auto"/>
          <w:sz w:val="22"/>
          <w:szCs w:val="22"/>
        </w:rPr>
        <w:t xml:space="preserve">Relatórios operacionais mensais, contendo dados históricos, gráficos, análises de desempenho, recomendações técnicas e registro de ocorrências, assinados por engenheiro habilitado com emissão de ART; </w:t>
      </w:r>
    </w:p>
    <w:p w14:paraId="200335FE" w14:textId="01B8022E" w:rsidR="00586F04" w:rsidRPr="00586F04" w:rsidRDefault="00586F04" w:rsidP="006F15C0">
      <w:pPr>
        <w:pStyle w:val="Nivel2"/>
        <w:numPr>
          <w:ilvl w:val="2"/>
          <w:numId w:val="11"/>
        </w:numPr>
        <w:tabs>
          <w:tab w:val="left" w:pos="851"/>
        </w:tabs>
        <w:spacing w:afterLines="120" w:after="288"/>
        <w:ind w:left="0" w:firstLine="0"/>
        <w:rPr>
          <w:rFonts w:eastAsia="Times New Roman"/>
          <w:color w:val="auto"/>
          <w:sz w:val="22"/>
          <w:szCs w:val="22"/>
        </w:rPr>
      </w:pPr>
      <w:r w:rsidRPr="00586F04">
        <w:rPr>
          <w:rFonts w:eastAsia="Times New Roman"/>
          <w:color w:val="auto"/>
          <w:sz w:val="22"/>
          <w:szCs w:val="22"/>
        </w:rPr>
        <w:t xml:space="preserve">Manutenção preventiva e corretiva dos equipamentos disponibilizados, com substituição imediata de peças em falha e disponibilização de equipamentos reserva, sem ônus adicional para o </w:t>
      </w:r>
      <w:r w:rsidR="00636CC0">
        <w:rPr>
          <w:rFonts w:eastAsia="Times New Roman"/>
          <w:color w:val="auto"/>
          <w:sz w:val="22"/>
          <w:szCs w:val="22"/>
        </w:rPr>
        <w:t>SAAE</w:t>
      </w:r>
      <w:r w:rsidRPr="00586F04">
        <w:rPr>
          <w:rFonts w:eastAsia="Times New Roman"/>
          <w:color w:val="auto"/>
          <w:sz w:val="22"/>
          <w:szCs w:val="22"/>
        </w:rPr>
        <w:t xml:space="preserve">; </w:t>
      </w:r>
    </w:p>
    <w:p w14:paraId="363B1BFA" w14:textId="38E3A4AB" w:rsidR="00586F04" w:rsidRPr="00586F04" w:rsidRDefault="00586F04" w:rsidP="006F15C0">
      <w:pPr>
        <w:pStyle w:val="Nivel2"/>
        <w:numPr>
          <w:ilvl w:val="2"/>
          <w:numId w:val="11"/>
        </w:numPr>
        <w:tabs>
          <w:tab w:val="left" w:pos="851"/>
        </w:tabs>
        <w:spacing w:afterLines="120" w:after="288"/>
        <w:ind w:left="0" w:firstLine="0"/>
        <w:rPr>
          <w:rFonts w:eastAsia="Times New Roman"/>
          <w:color w:val="auto"/>
          <w:sz w:val="22"/>
          <w:szCs w:val="22"/>
        </w:rPr>
      </w:pPr>
      <w:r w:rsidRPr="006F15C0">
        <w:rPr>
          <w:rFonts w:eastAsia="Times New Roman"/>
          <w:color w:val="auto"/>
          <w:sz w:val="22"/>
          <w:szCs w:val="22"/>
        </w:rPr>
        <w:t xml:space="preserve">Atendimento a panes e falhas críticas em até 72h (setenta e duas horas), prorrogáveis mediante justificativa aceita pelo </w:t>
      </w:r>
      <w:r w:rsidR="00636CC0" w:rsidRPr="006F15C0">
        <w:rPr>
          <w:rFonts w:eastAsia="Times New Roman"/>
          <w:color w:val="auto"/>
          <w:sz w:val="22"/>
          <w:szCs w:val="22"/>
        </w:rPr>
        <w:t>SAAE</w:t>
      </w:r>
      <w:r w:rsidRPr="006F15C0">
        <w:rPr>
          <w:rFonts w:eastAsia="Times New Roman"/>
          <w:color w:val="auto"/>
          <w:sz w:val="22"/>
          <w:szCs w:val="22"/>
        </w:rPr>
        <w:t>, garantindo a continuidade do serviço</w:t>
      </w:r>
      <w:r w:rsidRPr="00586F04">
        <w:rPr>
          <w:rFonts w:eastAsia="Times New Roman"/>
          <w:color w:val="auto"/>
          <w:sz w:val="22"/>
          <w:szCs w:val="22"/>
        </w:rPr>
        <w:t xml:space="preserve">; </w:t>
      </w:r>
    </w:p>
    <w:p w14:paraId="14AD2355" w14:textId="63DB2659" w:rsidR="00586F04" w:rsidRPr="00586F04" w:rsidRDefault="00586F04" w:rsidP="006F15C0">
      <w:pPr>
        <w:pStyle w:val="Nivel2"/>
        <w:numPr>
          <w:ilvl w:val="2"/>
          <w:numId w:val="11"/>
        </w:numPr>
        <w:tabs>
          <w:tab w:val="left" w:pos="851"/>
        </w:tabs>
        <w:spacing w:afterLines="120" w:after="288"/>
        <w:ind w:left="0" w:firstLine="0"/>
        <w:rPr>
          <w:rFonts w:eastAsia="Times New Roman"/>
          <w:color w:val="auto"/>
          <w:sz w:val="22"/>
          <w:szCs w:val="22"/>
        </w:rPr>
      </w:pPr>
      <w:r w:rsidRPr="00586F04">
        <w:rPr>
          <w:rFonts w:eastAsia="Times New Roman"/>
          <w:color w:val="auto"/>
          <w:sz w:val="22"/>
          <w:szCs w:val="22"/>
        </w:rPr>
        <w:t xml:space="preserve">Treinamento da equipe técnica local dos </w:t>
      </w:r>
      <w:r w:rsidR="005E01C1">
        <w:rPr>
          <w:rFonts w:eastAsia="Times New Roman"/>
          <w:color w:val="auto"/>
          <w:sz w:val="22"/>
          <w:szCs w:val="22"/>
        </w:rPr>
        <w:t>servidores</w:t>
      </w:r>
      <w:r w:rsidRPr="00586F04">
        <w:rPr>
          <w:rFonts w:eastAsia="Times New Roman"/>
          <w:color w:val="auto"/>
          <w:sz w:val="22"/>
          <w:szCs w:val="22"/>
        </w:rPr>
        <w:t xml:space="preserve">, a ser realizado no início da operação, abrangendo funcionalidades básicas do sistema e uso dos relatórios gerados. </w:t>
      </w:r>
    </w:p>
    <w:p w14:paraId="40C6ECF5" w14:textId="2BD52D67" w:rsidR="00586F04" w:rsidRPr="00586F04" w:rsidRDefault="00586F04" w:rsidP="006F15C0">
      <w:pPr>
        <w:pStyle w:val="Nivel2"/>
        <w:numPr>
          <w:ilvl w:val="1"/>
          <w:numId w:val="15"/>
        </w:numPr>
        <w:tabs>
          <w:tab w:val="left" w:pos="851"/>
        </w:tabs>
        <w:spacing w:afterLines="120" w:after="288"/>
        <w:ind w:left="0" w:firstLine="0"/>
        <w:rPr>
          <w:rFonts w:eastAsia="Times New Roman"/>
          <w:color w:val="auto"/>
          <w:sz w:val="22"/>
          <w:szCs w:val="22"/>
        </w:rPr>
      </w:pPr>
      <w:r w:rsidRPr="00586F04">
        <w:rPr>
          <w:rFonts w:eastAsia="Times New Roman"/>
          <w:color w:val="auto"/>
          <w:sz w:val="22"/>
          <w:szCs w:val="22"/>
        </w:rPr>
        <w:t>O cronograma de realização dos serv</w:t>
      </w:r>
      <w:r>
        <w:rPr>
          <w:rFonts w:eastAsia="Times New Roman"/>
          <w:color w:val="auto"/>
          <w:sz w:val="22"/>
          <w:szCs w:val="22"/>
        </w:rPr>
        <w:t>iços seguirá a seguinte lógica:</w:t>
      </w:r>
    </w:p>
    <w:p w14:paraId="216A69A1" w14:textId="1D8AF390" w:rsidR="00586F04" w:rsidRPr="00586F04" w:rsidRDefault="00586F04" w:rsidP="006F15C0">
      <w:pPr>
        <w:pStyle w:val="Nivel2"/>
        <w:numPr>
          <w:ilvl w:val="2"/>
          <w:numId w:val="15"/>
        </w:numPr>
        <w:tabs>
          <w:tab w:val="left" w:pos="851"/>
        </w:tabs>
        <w:spacing w:afterLines="120" w:after="288"/>
        <w:ind w:left="0" w:firstLine="0"/>
        <w:rPr>
          <w:rFonts w:eastAsia="Times New Roman"/>
          <w:color w:val="auto"/>
          <w:sz w:val="22"/>
          <w:szCs w:val="22"/>
        </w:rPr>
      </w:pPr>
      <w:r>
        <w:rPr>
          <w:rFonts w:eastAsia="Times New Roman"/>
          <w:color w:val="auto"/>
          <w:sz w:val="22"/>
          <w:szCs w:val="22"/>
        </w:rPr>
        <w:t>E</w:t>
      </w:r>
      <w:r w:rsidRPr="00586F04">
        <w:rPr>
          <w:rFonts w:eastAsia="Times New Roman"/>
          <w:color w:val="auto"/>
          <w:sz w:val="22"/>
          <w:szCs w:val="22"/>
        </w:rPr>
        <w:t xml:space="preserve">tapa 1 – Mobilização e planejamento (até 30 dias da OS): organização de equipes, definição dos pontos de instalação, cronograma detalhado de visitas; </w:t>
      </w:r>
    </w:p>
    <w:p w14:paraId="0A630B66" w14:textId="53EBD6C9" w:rsidR="00586F04" w:rsidRPr="00586F04" w:rsidRDefault="00586F04" w:rsidP="006F15C0">
      <w:pPr>
        <w:pStyle w:val="Nivel2"/>
        <w:numPr>
          <w:ilvl w:val="2"/>
          <w:numId w:val="15"/>
        </w:numPr>
        <w:tabs>
          <w:tab w:val="left" w:pos="851"/>
        </w:tabs>
        <w:spacing w:afterLines="120" w:after="288"/>
        <w:ind w:left="0" w:firstLine="0"/>
        <w:rPr>
          <w:rFonts w:eastAsia="Times New Roman"/>
          <w:color w:val="auto"/>
          <w:sz w:val="22"/>
          <w:szCs w:val="22"/>
        </w:rPr>
      </w:pPr>
      <w:r w:rsidRPr="00586F04">
        <w:rPr>
          <w:rFonts w:eastAsia="Times New Roman"/>
          <w:color w:val="auto"/>
          <w:sz w:val="22"/>
          <w:szCs w:val="22"/>
        </w:rPr>
        <w:t xml:space="preserve">Etapa 2 – Instalação e configuração (até 60 dias após a OS): fornecimento, instalação e testes dos equipamentos em campo, configuração do software e integração do sistema; </w:t>
      </w:r>
    </w:p>
    <w:p w14:paraId="72DC3479" w14:textId="49FA863E" w:rsidR="00470E7C" w:rsidRPr="00470E7C" w:rsidRDefault="00586F04" w:rsidP="006F15C0">
      <w:pPr>
        <w:pStyle w:val="Nivel2"/>
        <w:numPr>
          <w:ilvl w:val="2"/>
          <w:numId w:val="15"/>
        </w:numPr>
        <w:tabs>
          <w:tab w:val="left" w:pos="851"/>
        </w:tabs>
        <w:spacing w:afterLines="120" w:after="288"/>
        <w:ind w:left="0" w:firstLine="0"/>
        <w:rPr>
          <w:rFonts w:eastAsia="Times New Roman"/>
          <w:color w:val="auto"/>
          <w:sz w:val="22"/>
          <w:szCs w:val="22"/>
        </w:rPr>
      </w:pPr>
      <w:r w:rsidRPr="00586F04">
        <w:rPr>
          <w:rFonts w:eastAsia="Times New Roman"/>
          <w:color w:val="auto"/>
          <w:sz w:val="22"/>
          <w:szCs w:val="22"/>
        </w:rPr>
        <w:t>Etapa 3 – Operação assistida (primeiros 30 dias após a instalação): acompanhamento intensivo da operação com ajustes técnicos e validação dos parâmetros de monitoramento;</w:t>
      </w:r>
    </w:p>
    <w:p w14:paraId="37AD8A4C" w14:textId="6E057620" w:rsidR="00470E7C" w:rsidRDefault="00586F04" w:rsidP="006F15C0">
      <w:pPr>
        <w:pStyle w:val="Nivel2"/>
        <w:numPr>
          <w:ilvl w:val="2"/>
          <w:numId w:val="15"/>
        </w:numPr>
        <w:tabs>
          <w:tab w:val="left" w:pos="851"/>
        </w:tabs>
        <w:spacing w:afterLines="120" w:after="288"/>
        <w:ind w:left="0" w:firstLine="0"/>
        <w:rPr>
          <w:rFonts w:eastAsia="Times New Roman"/>
          <w:color w:val="auto"/>
          <w:sz w:val="22"/>
          <w:szCs w:val="22"/>
        </w:rPr>
      </w:pPr>
      <w:r w:rsidRPr="00586F04">
        <w:rPr>
          <w:rFonts w:eastAsia="Times New Roman"/>
          <w:color w:val="auto"/>
          <w:sz w:val="22"/>
          <w:szCs w:val="22"/>
        </w:rPr>
        <w:t>Etapa 4 – Operação plena (até o final da vigência do contrato): monitoramento remoto contínuo, manutenção preventiva/corretiva, emissão de relatórios mensais e suporte técnico.</w:t>
      </w:r>
    </w:p>
    <w:p w14:paraId="3DBCCDF6" w14:textId="20B3C5D9" w:rsidR="00586F04" w:rsidRPr="00586F04" w:rsidRDefault="00586F04" w:rsidP="006F15C0">
      <w:pPr>
        <w:pStyle w:val="Nivel2"/>
        <w:numPr>
          <w:ilvl w:val="1"/>
          <w:numId w:val="15"/>
        </w:numPr>
        <w:tabs>
          <w:tab w:val="left" w:pos="851"/>
        </w:tabs>
        <w:spacing w:afterLines="120" w:after="288"/>
        <w:ind w:left="0" w:firstLine="0"/>
        <w:rPr>
          <w:rFonts w:eastAsia="Times New Roman"/>
          <w:color w:val="auto"/>
          <w:sz w:val="22"/>
          <w:szCs w:val="22"/>
        </w:rPr>
      </w:pPr>
      <w:r w:rsidRPr="00586F04">
        <w:rPr>
          <w:rFonts w:eastAsia="Times New Roman"/>
          <w:color w:val="auto"/>
          <w:sz w:val="22"/>
          <w:szCs w:val="22"/>
        </w:rPr>
        <w:t xml:space="preserve">A execução dos serviços observará o seguinte encadeamento: </w:t>
      </w:r>
    </w:p>
    <w:p w14:paraId="0F362FC3" w14:textId="78399FC5" w:rsidR="00586F04" w:rsidRPr="00586F04" w:rsidRDefault="00586F04" w:rsidP="006F15C0">
      <w:pPr>
        <w:pStyle w:val="Nivel2"/>
        <w:numPr>
          <w:ilvl w:val="2"/>
          <w:numId w:val="15"/>
        </w:numPr>
        <w:tabs>
          <w:tab w:val="left" w:pos="851"/>
        </w:tabs>
        <w:spacing w:afterLines="120" w:after="288"/>
        <w:ind w:left="0" w:firstLine="0"/>
        <w:rPr>
          <w:rFonts w:eastAsia="Times New Roman"/>
          <w:color w:val="auto"/>
          <w:sz w:val="22"/>
          <w:szCs w:val="22"/>
        </w:rPr>
      </w:pPr>
      <w:r w:rsidRPr="00586F04">
        <w:rPr>
          <w:rFonts w:eastAsia="Times New Roman"/>
          <w:color w:val="auto"/>
          <w:sz w:val="22"/>
          <w:szCs w:val="22"/>
        </w:rPr>
        <w:t xml:space="preserve">Etapa de mobilização → até 30 dias da Ordem de Serviço; </w:t>
      </w:r>
    </w:p>
    <w:p w14:paraId="2CD2F3B4" w14:textId="6732B738" w:rsidR="00586F04" w:rsidRPr="00586F04" w:rsidRDefault="00586F04" w:rsidP="006F15C0">
      <w:pPr>
        <w:pStyle w:val="Nivel2"/>
        <w:numPr>
          <w:ilvl w:val="2"/>
          <w:numId w:val="15"/>
        </w:numPr>
        <w:tabs>
          <w:tab w:val="left" w:pos="851"/>
        </w:tabs>
        <w:spacing w:afterLines="120" w:after="288"/>
        <w:ind w:left="0" w:firstLine="0"/>
        <w:rPr>
          <w:rFonts w:eastAsia="Times New Roman"/>
          <w:color w:val="auto"/>
          <w:sz w:val="22"/>
          <w:szCs w:val="22"/>
        </w:rPr>
      </w:pPr>
      <w:r w:rsidRPr="00586F04">
        <w:rPr>
          <w:rFonts w:eastAsia="Times New Roman"/>
          <w:color w:val="auto"/>
          <w:sz w:val="22"/>
          <w:szCs w:val="22"/>
        </w:rPr>
        <w:t xml:space="preserve">Etapa de instalação e testes → até 60 dias após a Ordem de Serviço; </w:t>
      </w:r>
    </w:p>
    <w:p w14:paraId="33DC0C25" w14:textId="64AB363A" w:rsidR="00586F04" w:rsidRPr="00586F04" w:rsidRDefault="00586F04" w:rsidP="006F15C0">
      <w:pPr>
        <w:pStyle w:val="Nivel2"/>
        <w:numPr>
          <w:ilvl w:val="2"/>
          <w:numId w:val="15"/>
        </w:numPr>
        <w:tabs>
          <w:tab w:val="left" w:pos="851"/>
        </w:tabs>
        <w:spacing w:afterLines="120" w:after="288"/>
        <w:ind w:left="0" w:firstLine="0"/>
        <w:rPr>
          <w:rFonts w:eastAsia="Times New Roman"/>
          <w:color w:val="auto"/>
          <w:sz w:val="22"/>
          <w:szCs w:val="22"/>
        </w:rPr>
      </w:pPr>
      <w:r w:rsidRPr="00586F04">
        <w:rPr>
          <w:rFonts w:eastAsia="Times New Roman"/>
          <w:color w:val="auto"/>
          <w:sz w:val="22"/>
          <w:szCs w:val="22"/>
        </w:rPr>
        <w:t xml:space="preserve">Etapa de operação assistida → 30 dias subsequentes à instalação; </w:t>
      </w:r>
    </w:p>
    <w:p w14:paraId="6291AD46" w14:textId="24D7A26D" w:rsidR="00586F04" w:rsidRPr="00586F04" w:rsidRDefault="00586F04" w:rsidP="006F15C0">
      <w:pPr>
        <w:pStyle w:val="Nivel2"/>
        <w:numPr>
          <w:ilvl w:val="2"/>
          <w:numId w:val="15"/>
        </w:numPr>
        <w:tabs>
          <w:tab w:val="left" w:pos="851"/>
        </w:tabs>
        <w:spacing w:afterLines="120" w:after="288"/>
        <w:ind w:left="0" w:firstLine="0"/>
        <w:rPr>
          <w:rFonts w:eastAsia="Times New Roman"/>
          <w:color w:val="auto"/>
          <w:sz w:val="22"/>
          <w:szCs w:val="22"/>
        </w:rPr>
      </w:pPr>
      <w:r w:rsidRPr="00586F04">
        <w:rPr>
          <w:rFonts w:eastAsia="Times New Roman"/>
          <w:color w:val="auto"/>
          <w:sz w:val="22"/>
          <w:szCs w:val="22"/>
        </w:rPr>
        <w:t>Etapa de operação plena → após concluída a operação assistida, até o término do contrato.</w:t>
      </w:r>
    </w:p>
    <w:p w14:paraId="4508D873" w14:textId="77777777" w:rsidR="00D269E6" w:rsidRPr="00E80600" w:rsidRDefault="00D269E6" w:rsidP="006F15C0">
      <w:pPr>
        <w:pStyle w:val="Ttulo1"/>
        <w:numPr>
          <w:ilvl w:val="0"/>
          <w:numId w:val="15"/>
        </w:numPr>
        <w:tabs>
          <w:tab w:val="left" w:pos="851"/>
        </w:tabs>
        <w:spacing w:line="276" w:lineRule="auto"/>
        <w:ind w:left="0" w:firstLine="0"/>
        <w:jc w:val="both"/>
        <w:rPr>
          <w:rFonts w:ascii="Arial" w:hAnsi="Arial" w:cs="Arial"/>
          <w:color w:val="004D9A"/>
          <w:sz w:val="22"/>
          <w:szCs w:val="22"/>
        </w:rPr>
      </w:pPr>
      <w:bookmarkStart w:id="9" w:name="_Toc155271640"/>
      <w:bookmarkEnd w:id="6"/>
      <w:bookmarkEnd w:id="7"/>
      <w:r w:rsidRPr="00E80600">
        <w:rPr>
          <w:rFonts w:ascii="Arial" w:hAnsi="Arial" w:cs="Arial"/>
          <w:color w:val="004D9A"/>
          <w:sz w:val="22"/>
          <w:szCs w:val="22"/>
        </w:rPr>
        <w:t>DA AMOSTRA</w:t>
      </w:r>
      <w:bookmarkEnd w:id="9"/>
    </w:p>
    <w:p w14:paraId="7F64879E" w14:textId="77777777" w:rsidR="00D269E6" w:rsidRDefault="00D269E6" w:rsidP="006F15C0">
      <w:pPr>
        <w:spacing w:line="276" w:lineRule="auto"/>
      </w:pPr>
    </w:p>
    <w:p w14:paraId="4EB3C26A" w14:textId="23D92573" w:rsidR="00D269E6" w:rsidRPr="00BC3F38" w:rsidRDefault="00D269E6" w:rsidP="006F15C0">
      <w:pPr>
        <w:pStyle w:val="Nivel2"/>
        <w:numPr>
          <w:ilvl w:val="1"/>
          <w:numId w:val="15"/>
        </w:numPr>
        <w:tabs>
          <w:tab w:val="left" w:pos="851"/>
        </w:tabs>
        <w:spacing w:afterLines="120" w:after="288"/>
        <w:ind w:left="0" w:firstLine="0"/>
        <w:rPr>
          <w:rFonts w:eastAsia="Times New Roman"/>
          <w:color w:val="auto"/>
          <w:sz w:val="22"/>
          <w:szCs w:val="22"/>
        </w:rPr>
      </w:pPr>
      <w:r w:rsidRPr="00BC3F38">
        <w:rPr>
          <w:rFonts w:eastAsia="Times New Roman"/>
          <w:color w:val="auto"/>
          <w:sz w:val="22"/>
          <w:szCs w:val="22"/>
        </w:rPr>
        <w:t>Não será necessário envio de amostras.</w:t>
      </w:r>
    </w:p>
    <w:p w14:paraId="427571A9" w14:textId="77777777" w:rsidR="00D269E6" w:rsidRPr="00E80600" w:rsidRDefault="00D269E6" w:rsidP="006F15C0">
      <w:pPr>
        <w:pStyle w:val="Ttulo1"/>
        <w:numPr>
          <w:ilvl w:val="0"/>
          <w:numId w:val="15"/>
        </w:numPr>
        <w:tabs>
          <w:tab w:val="left" w:pos="851"/>
        </w:tabs>
        <w:spacing w:line="276" w:lineRule="auto"/>
        <w:ind w:left="0" w:firstLine="0"/>
        <w:jc w:val="both"/>
        <w:rPr>
          <w:rFonts w:ascii="Arial" w:hAnsi="Arial" w:cs="Arial"/>
          <w:color w:val="004D9A"/>
          <w:sz w:val="22"/>
          <w:szCs w:val="22"/>
        </w:rPr>
      </w:pPr>
      <w:bookmarkStart w:id="10" w:name="_Toc124771805"/>
      <w:bookmarkStart w:id="11" w:name="_Toc124846870"/>
      <w:bookmarkStart w:id="12" w:name="_Toc155271641"/>
      <w:r w:rsidRPr="00E80600">
        <w:rPr>
          <w:rFonts w:ascii="Arial" w:hAnsi="Arial" w:cs="Arial"/>
          <w:color w:val="004D9A"/>
          <w:sz w:val="22"/>
          <w:szCs w:val="22"/>
        </w:rPr>
        <w:lastRenderedPageBreak/>
        <w:t>DA VIGÊNCIA</w:t>
      </w:r>
      <w:bookmarkEnd w:id="10"/>
      <w:bookmarkEnd w:id="11"/>
      <w:bookmarkEnd w:id="12"/>
    </w:p>
    <w:p w14:paraId="2E963584" w14:textId="77777777" w:rsidR="00D269E6" w:rsidRPr="005176B3" w:rsidRDefault="00D269E6" w:rsidP="006F15C0">
      <w:pPr>
        <w:pStyle w:val="NormalJustificado"/>
        <w:keepLines/>
        <w:tabs>
          <w:tab w:val="num" w:pos="0"/>
          <w:tab w:val="left" w:pos="142"/>
          <w:tab w:val="left" w:pos="284"/>
          <w:tab w:val="left" w:pos="851"/>
        </w:tabs>
        <w:spacing w:line="276" w:lineRule="auto"/>
        <w:rPr>
          <w:rFonts w:ascii="Arial" w:hAnsi="Arial" w:cs="Arial"/>
          <w:sz w:val="22"/>
          <w:szCs w:val="22"/>
        </w:rPr>
      </w:pPr>
    </w:p>
    <w:p w14:paraId="676C6C73" w14:textId="3FC9B41A" w:rsidR="006F15C0" w:rsidRPr="006F15C0" w:rsidRDefault="006F15C0" w:rsidP="006F15C0">
      <w:pPr>
        <w:pStyle w:val="Nvel2-Red"/>
        <w:numPr>
          <w:ilvl w:val="1"/>
          <w:numId w:val="15"/>
        </w:numPr>
        <w:tabs>
          <w:tab w:val="left" w:pos="851"/>
        </w:tabs>
        <w:spacing w:afterLines="120" w:after="288"/>
        <w:ind w:left="0" w:firstLine="0"/>
        <w:rPr>
          <w:i w:val="0"/>
          <w:color w:val="auto"/>
        </w:rPr>
      </w:pPr>
      <w:r w:rsidRPr="006F15C0">
        <w:rPr>
          <w:i w:val="0"/>
          <w:color w:val="auto"/>
        </w:rPr>
        <w:t xml:space="preserve">O </w:t>
      </w:r>
      <w:proofErr w:type="spellStart"/>
      <w:r w:rsidRPr="006F15C0">
        <w:rPr>
          <w:i w:val="0"/>
          <w:color w:val="auto"/>
        </w:rPr>
        <w:t>prazo</w:t>
      </w:r>
      <w:proofErr w:type="spellEnd"/>
      <w:r w:rsidRPr="006F15C0">
        <w:rPr>
          <w:i w:val="0"/>
          <w:color w:val="auto"/>
        </w:rPr>
        <w:t xml:space="preserve"> de </w:t>
      </w:r>
      <w:proofErr w:type="spellStart"/>
      <w:r w:rsidRPr="006F15C0">
        <w:rPr>
          <w:i w:val="0"/>
          <w:color w:val="auto"/>
        </w:rPr>
        <w:t>vigência</w:t>
      </w:r>
      <w:proofErr w:type="spellEnd"/>
      <w:r w:rsidRPr="006F15C0">
        <w:rPr>
          <w:i w:val="0"/>
          <w:color w:val="auto"/>
        </w:rPr>
        <w:t xml:space="preserve"> da </w:t>
      </w:r>
      <w:proofErr w:type="spellStart"/>
      <w:r w:rsidRPr="006F15C0">
        <w:rPr>
          <w:i w:val="0"/>
          <w:color w:val="auto"/>
        </w:rPr>
        <w:t>contratação</w:t>
      </w:r>
      <w:proofErr w:type="spellEnd"/>
      <w:r w:rsidRPr="006F15C0">
        <w:rPr>
          <w:i w:val="0"/>
          <w:color w:val="auto"/>
        </w:rPr>
        <w:t xml:space="preserve"> é de 12 (doze) meses, </w:t>
      </w:r>
      <w:proofErr w:type="spellStart"/>
      <w:r w:rsidRPr="006F15C0">
        <w:rPr>
          <w:i w:val="0"/>
          <w:color w:val="auto"/>
        </w:rPr>
        <w:t>contados</w:t>
      </w:r>
      <w:proofErr w:type="spellEnd"/>
      <w:r w:rsidRPr="006F15C0">
        <w:rPr>
          <w:i w:val="0"/>
          <w:color w:val="auto"/>
        </w:rPr>
        <w:t xml:space="preserve"> </w:t>
      </w:r>
      <w:proofErr w:type="spellStart"/>
      <w:r w:rsidRPr="006F15C0">
        <w:rPr>
          <w:i w:val="0"/>
          <w:color w:val="auto"/>
        </w:rPr>
        <w:t>contados</w:t>
      </w:r>
      <w:proofErr w:type="spellEnd"/>
      <w:r w:rsidRPr="006F15C0">
        <w:rPr>
          <w:i w:val="0"/>
          <w:color w:val="auto"/>
        </w:rPr>
        <w:t xml:space="preserve"> </w:t>
      </w:r>
      <w:r w:rsidR="00C82D6D">
        <w:rPr>
          <w:i w:val="0"/>
          <w:color w:val="auto"/>
        </w:rPr>
        <w:t xml:space="preserve">da data </w:t>
      </w:r>
      <w:proofErr w:type="spellStart"/>
      <w:r w:rsidR="00C82D6D">
        <w:rPr>
          <w:i w:val="0"/>
          <w:color w:val="auto"/>
        </w:rPr>
        <w:t>xxxxxx</w:t>
      </w:r>
      <w:proofErr w:type="spellEnd"/>
      <w:r w:rsidRPr="006F15C0">
        <w:rPr>
          <w:i w:val="0"/>
          <w:color w:val="auto"/>
        </w:rPr>
        <w:t xml:space="preserve">, </w:t>
      </w:r>
      <w:proofErr w:type="spellStart"/>
      <w:r w:rsidRPr="006F15C0">
        <w:rPr>
          <w:i w:val="0"/>
          <w:color w:val="auto"/>
        </w:rPr>
        <w:t>prorrogável</w:t>
      </w:r>
      <w:proofErr w:type="spellEnd"/>
      <w:r w:rsidRPr="006F15C0">
        <w:rPr>
          <w:i w:val="0"/>
          <w:color w:val="auto"/>
        </w:rPr>
        <w:t xml:space="preserve"> por </w:t>
      </w:r>
      <w:proofErr w:type="spellStart"/>
      <w:r w:rsidRPr="006F15C0">
        <w:rPr>
          <w:i w:val="0"/>
          <w:color w:val="auto"/>
        </w:rPr>
        <w:t>períodos</w:t>
      </w:r>
      <w:proofErr w:type="spellEnd"/>
      <w:r w:rsidRPr="006F15C0">
        <w:rPr>
          <w:i w:val="0"/>
          <w:color w:val="auto"/>
        </w:rPr>
        <w:t xml:space="preserve"> </w:t>
      </w:r>
      <w:proofErr w:type="spellStart"/>
      <w:r w:rsidRPr="006F15C0">
        <w:rPr>
          <w:i w:val="0"/>
          <w:color w:val="auto"/>
        </w:rPr>
        <w:t>sucessivos</w:t>
      </w:r>
      <w:proofErr w:type="spellEnd"/>
      <w:r w:rsidRPr="006F15C0">
        <w:rPr>
          <w:i w:val="0"/>
          <w:color w:val="auto"/>
        </w:rPr>
        <w:t xml:space="preserve"> </w:t>
      </w:r>
      <w:proofErr w:type="spellStart"/>
      <w:proofErr w:type="gramStart"/>
      <w:r w:rsidRPr="006F15C0">
        <w:rPr>
          <w:i w:val="0"/>
          <w:color w:val="auto"/>
        </w:rPr>
        <w:t>até</w:t>
      </w:r>
      <w:proofErr w:type="spellEnd"/>
      <w:r w:rsidRPr="006F15C0">
        <w:rPr>
          <w:i w:val="0"/>
          <w:color w:val="auto"/>
        </w:rPr>
        <w:t xml:space="preserve">  10</w:t>
      </w:r>
      <w:proofErr w:type="gramEnd"/>
      <w:r w:rsidRPr="006F15C0">
        <w:rPr>
          <w:i w:val="0"/>
          <w:color w:val="auto"/>
        </w:rPr>
        <w:t xml:space="preserve"> (</w:t>
      </w:r>
      <w:proofErr w:type="spellStart"/>
      <w:r w:rsidRPr="006F15C0">
        <w:rPr>
          <w:i w:val="0"/>
          <w:color w:val="auto"/>
        </w:rPr>
        <w:t>dez</w:t>
      </w:r>
      <w:proofErr w:type="spellEnd"/>
      <w:r w:rsidRPr="006F15C0">
        <w:rPr>
          <w:i w:val="0"/>
          <w:color w:val="auto"/>
        </w:rPr>
        <w:t xml:space="preserve">) </w:t>
      </w:r>
      <w:proofErr w:type="spellStart"/>
      <w:r w:rsidRPr="006F15C0">
        <w:rPr>
          <w:i w:val="0"/>
          <w:color w:val="auto"/>
        </w:rPr>
        <w:t>anos</w:t>
      </w:r>
      <w:proofErr w:type="spellEnd"/>
      <w:r w:rsidRPr="006F15C0">
        <w:rPr>
          <w:i w:val="0"/>
          <w:color w:val="auto"/>
        </w:rPr>
        <w:t xml:space="preserve">, </w:t>
      </w:r>
      <w:proofErr w:type="spellStart"/>
      <w:r w:rsidRPr="006F15C0">
        <w:rPr>
          <w:i w:val="0"/>
          <w:color w:val="auto"/>
        </w:rPr>
        <w:t>nos</w:t>
      </w:r>
      <w:proofErr w:type="spellEnd"/>
      <w:r w:rsidRPr="006F15C0">
        <w:rPr>
          <w:i w:val="0"/>
          <w:color w:val="auto"/>
        </w:rPr>
        <w:t xml:space="preserve"> </w:t>
      </w:r>
      <w:proofErr w:type="spellStart"/>
      <w:r w:rsidRPr="006F15C0">
        <w:rPr>
          <w:i w:val="0"/>
          <w:color w:val="auto"/>
        </w:rPr>
        <w:t>termos</w:t>
      </w:r>
      <w:proofErr w:type="spellEnd"/>
      <w:r w:rsidRPr="006F15C0">
        <w:rPr>
          <w:i w:val="0"/>
          <w:color w:val="auto"/>
        </w:rPr>
        <w:t xml:space="preserve"> dos </w:t>
      </w:r>
      <w:proofErr w:type="spellStart"/>
      <w:r w:rsidRPr="006F15C0">
        <w:rPr>
          <w:i w:val="0"/>
          <w:color w:val="auto"/>
        </w:rPr>
        <w:t>artigos</w:t>
      </w:r>
      <w:proofErr w:type="spellEnd"/>
      <w:r w:rsidRPr="006F15C0">
        <w:rPr>
          <w:i w:val="0"/>
          <w:color w:val="auto"/>
        </w:rPr>
        <w:t xml:space="preserve"> 106 e 107 da Lei nº 14.133, de 2021</w:t>
      </w:r>
      <w:r w:rsidR="00C82D6D">
        <w:rPr>
          <w:i w:val="0"/>
          <w:color w:val="auto"/>
        </w:rPr>
        <w:t>.</w:t>
      </w:r>
      <w:r w:rsidRPr="006F15C0">
        <w:rPr>
          <w:i w:val="0"/>
          <w:color w:val="auto"/>
        </w:rPr>
        <w:t xml:space="preserve"> </w:t>
      </w:r>
    </w:p>
    <w:p w14:paraId="45895D28" w14:textId="77777777" w:rsidR="006F15C0" w:rsidRPr="006F15C0" w:rsidRDefault="006F15C0" w:rsidP="006F15C0">
      <w:pPr>
        <w:pStyle w:val="Nvel2-Red"/>
        <w:numPr>
          <w:ilvl w:val="1"/>
          <w:numId w:val="15"/>
        </w:numPr>
        <w:tabs>
          <w:tab w:val="left" w:pos="851"/>
        </w:tabs>
        <w:spacing w:afterLines="120" w:after="288"/>
        <w:ind w:left="0" w:firstLine="0"/>
        <w:rPr>
          <w:i w:val="0"/>
          <w:color w:val="auto"/>
        </w:rPr>
      </w:pPr>
      <w:r w:rsidRPr="006F15C0">
        <w:rPr>
          <w:i w:val="0"/>
          <w:color w:val="auto"/>
        </w:rPr>
        <w:t xml:space="preserve">O </w:t>
      </w:r>
      <w:proofErr w:type="spellStart"/>
      <w:r w:rsidRPr="006F15C0">
        <w:rPr>
          <w:i w:val="0"/>
          <w:color w:val="auto"/>
        </w:rPr>
        <w:t>contrato</w:t>
      </w:r>
      <w:proofErr w:type="spellEnd"/>
      <w:r w:rsidRPr="006F15C0">
        <w:rPr>
          <w:i w:val="0"/>
          <w:color w:val="auto"/>
        </w:rPr>
        <w:t xml:space="preserve"> </w:t>
      </w:r>
      <w:proofErr w:type="spellStart"/>
      <w:r w:rsidRPr="006F15C0">
        <w:rPr>
          <w:i w:val="0"/>
          <w:color w:val="auto"/>
        </w:rPr>
        <w:t>ou</w:t>
      </w:r>
      <w:proofErr w:type="spellEnd"/>
      <w:r w:rsidRPr="006F15C0">
        <w:rPr>
          <w:i w:val="0"/>
          <w:color w:val="auto"/>
        </w:rPr>
        <w:t xml:space="preserve"> outro </w:t>
      </w:r>
      <w:proofErr w:type="spellStart"/>
      <w:r w:rsidRPr="006F15C0">
        <w:rPr>
          <w:i w:val="0"/>
          <w:color w:val="auto"/>
        </w:rPr>
        <w:t>instrumento</w:t>
      </w:r>
      <w:proofErr w:type="spellEnd"/>
      <w:r w:rsidRPr="006F15C0">
        <w:rPr>
          <w:i w:val="0"/>
          <w:color w:val="auto"/>
        </w:rPr>
        <w:t xml:space="preserve"> </w:t>
      </w:r>
      <w:proofErr w:type="spellStart"/>
      <w:r w:rsidRPr="006F15C0">
        <w:rPr>
          <w:i w:val="0"/>
          <w:color w:val="auto"/>
        </w:rPr>
        <w:t>hábil</w:t>
      </w:r>
      <w:proofErr w:type="spellEnd"/>
      <w:r w:rsidRPr="006F15C0">
        <w:rPr>
          <w:i w:val="0"/>
          <w:color w:val="auto"/>
        </w:rPr>
        <w:t xml:space="preserve"> que </w:t>
      </w:r>
      <w:proofErr w:type="spellStart"/>
      <w:r w:rsidRPr="006F15C0">
        <w:rPr>
          <w:i w:val="0"/>
          <w:color w:val="auto"/>
        </w:rPr>
        <w:t>o</w:t>
      </w:r>
      <w:proofErr w:type="spellEnd"/>
      <w:r w:rsidRPr="006F15C0">
        <w:rPr>
          <w:i w:val="0"/>
          <w:color w:val="auto"/>
        </w:rPr>
        <w:t xml:space="preserve"> </w:t>
      </w:r>
      <w:proofErr w:type="spellStart"/>
      <w:r w:rsidRPr="006F15C0">
        <w:rPr>
          <w:i w:val="0"/>
          <w:color w:val="auto"/>
        </w:rPr>
        <w:t>substitua</w:t>
      </w:r>
      <w:proofErr w:type="spellEnd"/>
      <w:r w:rsidRPr="006F15C0">
        <w:rPr>
          <w:i w:val="0"/>
          <w:color w:val="auto"/>
        </w:rPr>
        <w:t xml:space="preserve"> </w:t>
      </w:r>
      <w:proofErr w:type="spellStart"/>
      <w:r w:rsidRPr="006F15C0">
        <w:rPr>
          <w:i w:val="0"/>
          <w:color w:val="auto"/>
        </w:rPr>
        <w:t>oferece</w:t>
      </w:r>
      <w:proofErr w:type="spellEnd"/>
      <w:r w:rsidRPr="006F15C0">
        <w:rPr>
          <w:i w:val="0"/>
          <w:color w:val="auto"/>
        </w:rPr>
        <w:t xml:space="preserve"> </w:t>
      </w:r>
      <w:proofErr w:type="spellStart"/>
      <w:r w:rsidRPr="006F15C0">
        <w:rPr>
          <w:i w:val="0"/>
          <w:color w:val="auto"/>
        </w:rPr>
        <w:t>maior</w:t>
      </w:r>
      <w:proofErr w:type="spellEnd"/>
      <w:r w:rsidRPr="006F15C0">
        <w:rPr>
          <w:i w:val="0"/>
          <w:color w:val="auto"/>
        </w:rPr>
        <w:t xml:space="preserve"> </w:t>
      </w:r>
      <w:proofErr w:type="spellStart"/>
      <w:r w:rsidRPr="006F15C0">
        <w:rPr>
          <w:i w:val="0"/>
          <w:color w:val="auto"/>
        </w:rPr>
        <w:t>detalhamento</w:t>
      </w:r>
      <w:proofErr w:type="spellEnd"/>
      <w:r w:rsidRPr="006F15C0">
        <w:rPr>
          <w:i w:val="0"/>
          <w:color w:val="auto"/>
        </w:rPr>
        <w:t xml:space="preserve"> das </w:t>
      </w:r>
      <w:proofErr w:type="spellStart"/>
      <w:r w:rsidRPr="006F15C0">
        <w:rPr>
          <w:i w:val="0"/>
          <w:color w:val="auto"/>
        </w:rPr>
        <w:t>regras</w:t>
      </w:r>
      <w:proofErr w:type="spellEnd"/>
      <w:r w:rsidRPr="006F15C0">
        <w:rPr>
          <w:i w:val="0"/>
          <w:color w:val="auto"/>
        </w:rPr>
        <w:t xml:space="preserve"> que </w:t>
      </w:r>
      <w:proofErr w:type="spellStart"/>
      <w:r w:rsidRPr="006F15C0">
        <w:rPr>
          <w:i w:val="0"/>
          <w:color w:val="auto"/>
        </w:rPr>
        <w:t>serão</w:t>
      </w:r>
      <w:proofErr w:type="spellEnd"/>
      <w:r w:rsidRPr="006F15C0">
        <w:rPr>
          <w:i w:val="0"/>
          <w:color w:val="auto"/>
        </w:rPr>
        <w:t xml:space="preserve"> </w:t>
      </w:r>
      <w:proofErr w:type="spellStart"/>
      <w:r w:rsidRPr="006F15C0">
        <w:rPr>
          <w:i w:val="0"/>
          <w:color w:val="auto"/>
        </w:rPr>
        <w:t>aplicadas</w:t>
      </w:r>
      <w:proofErr w:type="spellEnd"/>
      <w:r w:rsidRPr="006F15C0">
        <w:rPr>
          <w:i w:val="0"/>
          <w:color w:val="auto"/>
        </w:rPr>
        <w:t xml:space="preserve"> </w:t>
      </w:r>
      <w:proofErr w:type="spellStart"/>
      <w:r w:rsidRPr="006F15C0">
        <w:rPr>
          <w:i w:val="0"/>
          <w:color w:val="auto"/>
        </w:rPr>
        <w:t>em</w:t>
      </w:r>
      <w:proofErr w:type="spellEnd"/>
      <w:r w:rsidRPr="006F15C0">
        <w:rPr>
          <w:i w:val="0"/>
          <w:color w:val="auto"/>
        </w:rPr>
        <w:t xml:space="preserve"> </w:t>
      </w:r>
      <w:proofErr w:type="spellStart"/>
      <w:r w:rsidRPr="006F15C0">
        <w:rPr>
          <w:i w:val="0"/>
          <w:color w:val="auto"/>
        </w:rPr>
        <w:t>relação</w:t>
      </w:r>
      <w:proofErr w:type="spellEnd"/>
      <w:r w:rsidRPr="006F15C0">
        <w:rPr>
          <w:i w:val="0"/>
          <w:color w:val="auto"/>
        </w:rPr>
        <w:t xml:space="preserve"> à </w:t>
      </w:r>
      <w:proofErr w:type="spellStart"/>
      <w:r w:rsidRPr="006F15C0">
        <w:rPr>
          <w:i w:val="0"/>
          <w:color w:val="auto"/>
        </w:rPr>
        <w:t>vigência</w:t>
      </w:r>
      <w:proofErr w:type="spellEnd"/>
      <w:r w:rsidRPr="006F15C0">
        <w:rPr>
          <w:i w:val="0"/>
          <w:color w:val="auto"/>
        </w:rPr>
        <w:t xml:space="preserve"> da </w:t>
      </w:r>
      <w:proofErr w:type="spellStart"/>
      <w:r w:rsidRPr="006F15C0">
        <w:rPr>
          <w:i w:val="0"/>
          <w:color w:val="auto"/>
        </w:rPr>
        <w:t>contratação</w:t>
      </w:r>
      <w:proofErr w:type="spellEnd"/>
      <w:r w:rsidRPr="006F15C0">
        <w:rPr>
          <w:i w:val="0"/>
          <w:color w:val="auto"/>
        </w:rPr>
        <w:t xml:space="preserve">. </w:t>
      </w:r>
    </w:p>
    <w:p w14:paraId="0EE02E74" w14:textId="77777777" w:rsidR="00D269E6" w:rsidRPr="00E80600" w:rsidRDefault="00D269E6" w:rsidP="00F94F85">
      <w:pPr>
        <w:pStyle w:val="Ttulo1"/>
        <w:numPr>
          <w:ilvl w:val="0"/>
          <w:numId w:val="15"/>
        </w:numPr>
        <w:tabs>
          <w:tab w:val="left" w:pos="851"/>
        </w:tabs>
        <w:spacing w:line="276" w:lineRule="auto"/>
        <w:ind w:left="0" w:firstLine="0"/>
        <w:jc w:val="both"/>
        <w:rPr>
          <w:rFonts w:ascii="Arial" w:hAnsi="Arial" w:cs="Arial"/>
          <w:color w:val="004D9A"/>
          <w:sz w:val="22"/>
          <w:szCs w:val="22"/>
        </w:rPr>
      </w:pPr>
      <w:bookmarkStart w:id="13" w:name="_Toc124771806"/>
      <w:bookmarkStart w:id="14" w:name="_Toc124846871"/>
      <w:bookmarkStart w:id="15" w:name="_Toc155271642"/>
      <w:r w:rsidRPr="00E80600">
        <w:rPr>
          <w:rFonts w:ascii="Arial" w:hAnsi="Arial" w:cs="Arial"/>
          <w:color w:val="004D9A"/>
          <w:sz w:val="22"/>
          <w:szCs w:val="22"/>
        </w:rPr>
        <w:t>DA GESTÃO DO CONTRATO</w:t>
      </w:r>
      <w:bookmarkEnd w:id="13"/>
      <w:bookmarkEnd w:id="14"/>
      <w:bookmarkEnd w:id="15"/>
    </w:p>
    <w:p w14:paraId="4962CA0B" w14:textId="77777777" w:rsidR="00D269E6" w:rsidRPr="005176B3" w:rsidRDefault="00D269E6" w:rsidP="00F94F85">
      <w:pPr>
        <w:pStyle w:val="Nivel2"/>
        <w:numPr>
          <w:ilvl w:val="1"/>
          <w:numId w:val="15"/>
        </w:numPr>
        <w:tabs>
          <w:tab w:val="left" w:pos="851"/>
        </w:tabs>
        <w:spacing w:beforeLines="120" w:before="288" w:afterLines="120" w:after="288"/>
        <w:ind w:left="0" w:firstLine="0"/>
        <w:rPr>
          <w:sz w:val="22"/>
          <w:szCs w:val="22"/>
        </w:rPr>
      </w:pPr>
      <w:r w:rsidRPr="005176B3">
        <w:rPr>
          <w:sz w:val="22"/>
          <w:szCs w:val="22"/>
        </w:rPr>
        <w:t>O contrato deverá ser executado fielmente pelas partes, de acordo com as cláusulas avençadas e as normas da Lei nº 14.133, de 2021, e cada parte responderá pelas consequências de sua inexecução total ou parcial.</w:t>
      </w:r>
    </w:p>
    <w:p w14:paraId="6DEDE0C9" w14:textId="77777777" w:rsidR="00D269E6" w:rsidRPr="005176B3" w:rsidRDefault="00D269E6" w:rsidP="00F94F85">
      <w:pPr>
        <w:pStyle w:val="Nivel2"/>
        <w:numPr>
          <w:ilvl w:val="1"/>
          <w:numId w:val="15"/>
        </w:numPr>
        <w:tabs>
          <w:tab w:val="left" w:pos="851"/>
        </w:tabs>
        <w:spacing w:beforeLines="120" w:before="288" w:afterLines="120" w:after="288"/>
        <w:ind w:left="0" w:firstLine="0"/>
        <w:rPr>
          <w:sz w:val="22"/>
          <w:szCs w:val="22"/>
        </w:rPr>
      </w:pPr>
      <w:r w:rsidRPr="005176B3">
        <w:rPr>
          <w:sz w:val="22"/>
          <w:szCs w:val="22"/>
        </w:rPr>
        <w:t>Em caso de impedimento, ordem de paralisação ou suspensão do contrato, o cronograma de execução será prorrogado automaticamente pelo tempo correspondente, anotadas tais circunstâncias mediante simples apostila.</w:t>
      </w:r>
    </w:p>
    <w:p w14:paraId="59D56239" w14:textId="77777777" w:rsidR="00D269E6" w:rsidRPr="005176B3" w:rsidRDefault="00D269E6" w:rsidP="00F94F85">
      <w:pPr>
        <w:pStyle w:val="Nivel2"/>
        <w:numPr>
          <w:ilvl w:val="1"/>
          <w:numId w:val="15"/>
        </w:numPr>
        <w:tabs>
          <w:tab w:val="left" w:pos="851"/>
        </w:tabs>
        <w:spacing w:beforeLines="120" w:before="288" w:afterLines="120" w:after="288"/>
        <w:ind w:left="0" w:firstLine="0"/>
        <w:rPr>
          <w:sz w:val="22"/>
          <w:szCs w:val="22"/>
        </w:rPr>
      </w:pPr>
      <w:r w:rsidRPr="005176B3">
        <w:rPr>
          <w:sz w:val="22"/>
          <w:szCs w:val="22"/>
        </w:rPr>
        <w:t>As comunicações entre o órgão ou entidade e a contratada devem ser realizadas por escrito sempre que o ato exigir tal formalidade</w:t>
      </w:r>
      <w:r>
        <w:rPr>
          <w:sz w:val="22"/>
          <w:szCs w:val="22"/>
        </w:rPr>
        <w:t xml:space="preserve">. As comunicações serão feitas exclusivamente por meios eletrônicos (e-mail e/ou </w:t>
      </w:r>
      <w:proofErr w:type="spellStart"/>
      <w:r>
        <w:rPr>
          <w:sz w:val="22"/>
          <w:szCs w:val="22"/>
        </w:rPr>
        <w:t>whatsapp</w:t>
      </w:r>
      <w:proofErr w:type="spellEnd"/>
      <w:r>
        <w:rPr>
          <w:sz w:val="22"/>
          <w:szCs w:val="22"/>
        </w:rPr>
        <w:t xml:space="preserve">) e serão consideradas válidas após </w:t>
      </w:r>
      <w:r w:rsidRPr="004D48BA">
        <w:rPr>
          <w:b/>
          <w:sz w:val="22"/>
          <w:szCs w:val="22"/>
        </w:rPr>
        <w:t>02 (dois) dias</w:t>
      </w:r>
      <w:r>
        <w:rPr>
          <w:sz w:val="22"/>
          <w:szCs w:val="22"/>
        </w:rPr>
        <w:t xml:space="preserve"> </w:t>
      </w:r>
      <w:r w:rsidRPr="004D48BA">
        <w:rPr>
          <w:b/>
          <w:sz w:val="22"/>
          <w:szCs w:val="22"/>
        </w:rPr>
        <w:t>úteis</w:t>
      </w:r>
      <w:r>
        <w:rPr>
          <w:sz w:val="22"/>
          <w:szCs w:val="22"/>
        </w:rPr>
        <w:t xml:space="preserve"> do seu envio, mesmo sem confirmação de leitura.</w:t>
      </w:r>
    </w:p>
    <w:p w14:paraId="6A26116D" w14:textId="77777777" w:rsidR="00D269E6" w:rsidRPr="005176B3" w:rsidRDefault="00D269E6" w:rsidP="00F94F85">
      <w:pPr>
        <w:pStyle w:val="Nivel2"/>
        <w:numPr>
          <w:ilvl w:val="1"/>
          <w:numId w:val="15"/>
        </w:numPr>
        <w:tabs>
          <w:tab w:val="left" w:pos="851"/>
        </w:tabs>
        <w:spacing w:beforeLines="120" w:before="288" w:afterLines="120" w:after="288"/>
        <w:ind w:left="0" w:firstLine="0"/>
        <w:rPr>
          <w:sz w:val="22"/>
          <w:szCs w:val="22"/>
        </w:rPr>
      </w:pPr>
      <w:r w:rsidRPr="005176B3">
        <w:rPr>
          <w:sz w:val="22"/>
          <w:szCs w:val="22"/>
        </w:rPr>
        <w:t>O órgão ou entidade poderá convocar representante da empresa para adoção de providências que devam ser cumpridas de imediato.</w:t>
      </w:r>
    </w:p>
    <w:p w14:paraId="517771F1" w14:textId="77777777" w:rsidR="00D269E6" w:rsidRPr="005176B3" w:rsidRDefault="00D269E6" w:rsidP="00F94F85">
      <w:pPr>
        <w:pStyle w:val="Nvel2-Red"/>
        <w:numPr>
          <w:ilvl w:val="1"/>
          <w:numId w:val="15"/>
        </w:numPr>
        <w:tabs>
          <w:tab w:val="left" w:pos="851"/>
        </w:tabs>
        <w:spacing w:afterLines="120" w:after="288"/>
        <w:ind w:left="0" w:firstLine="0"/>
        <w:rPr>
          <w:i w:val="0"/>
          <w:color w:val="auto"/>
        </w:rPr>
      </w:pPr>
      <w:r w:rsidRPr="005176B3">
        <w:rPr>
          <w:i w:val="0"/>
          <w:color w:val="auto"/>
        </w:rPr>
        <w:t xml:space="preserve"> </w:t>
      </w:r>
      <w:proofErr w:type="spellStart"/>
      <w:r w:rsidRPr="005176B3">
        <w:rPr>
          <w:i w:val="0"/>
          <w:color w:val="auto"/>
        </w:rPr>
        <w:t>Após</w:t>
      </w:r>
      <w:proofErr w:type="spellEnd"/>
      <w:r w:rsidRPr="005176B3">
        <w:rPr>
          <w:i w:val="0"/>
          <w:color w:val="auto"/>
        </w:rPr>
        <w:t xml:space="preserve"> </w:t>
      </w:r>
      <w:proofErr w:type="gramStart"/>
      <w:r w:rsidRPr="005176B3">
        <w:rPr>
          <w:i w:val="0"/>
          <w:color w:val="auto"/>
        </w:rPr>
        <w:t>a</w:t>
      </w:r>
      <w:proofErr w:type="gramEnd"/>
      <w:r w:rsidRPr="005176B3">
        <w:rPr>
          <w:i w:val="0"/>
          <w:color w:val="auto"/>
        </w:rPr>
        <w:t xml:space="preserve"> </w:t>
      </w:r>
      <w:proofErr w:type="spellStart"/>
      <w:r w:rsidRPr="005176B3">
        <w:rPr>
          <w:i w:val="0"/>
          <w:color w:val="auto"/>
        </w:rPr>
        <w:t>assinatura</w:t>
      </w:r>
      <w:proofErr w:type="spellEnd"/>
      <w:r w:rsidRPr="005176B3">
        <w:rPr>
          <w:i w:val="0"/>
          <w:color w:val="auto"/>
        </w:rPr>
        <w:t xml:space="preserve"> do </w:t>
      </w:r>
      <w:proofErr w:type="spellStart"/>
      <w:r w:rsidRPr="005176B3">
        <w:rPr>
          <w:i w:val="0"/>
          <w:color w:val="auto"/>
        </w:rPr>
        <w:t>contrato</w:t>
      </w:r>
      <w:proofErr w:type="spellEnd"/>
      <w:r w:rsidRPr="005176B3">
        <w:rPr>
          <w:i w:val="0"/>
          <w:color w:val="auto"/>
        </w:rPr>
        <w:t xml:space="preserve"> </w:t>
      </w:r>
      <w:proofErr w:type="spellStart"/>
      <w:r w:rsidRPr="005176B3">
        <w:rPr>
          <w:i w:val="0"/>
          <w:color w:val="auto"/>
        </w:rPr>
        <w:t>ou</w:t>
      </w:r>
      <w:proofErr w:type="spellEnd"/>
      <w:r w:rsidRPr="005176B3">
        <w:rPr>
          <w:i w:val="0"/>
          <w:color w:val="auto"/>
        </w:rPr>
        <w:t xml:space="preserve"> </w:t>
      </w:r>
      <w:proofErr w:type="spellStart"/>
      <w:r w:rsidRPr="005176B3">
        <w:rPr>
          <w:i w:val="0"/>
          <w:color w:val="auto"/>
        </w:rPr>
        <w:t>instrumento</w:t>
      </w:r>
      <w:proofErr w:type="spellEnd"/>
      <w:r w:rsidRPr="005176B3">
        <w:rPr>
          <w:i w:val="0"/>
          <w:color w:val="auto"/>
        </w:rPr>
        <w:t xml:space="preserve"> </w:t>
      </w:r>
      <w:proofErr w:type="spellStart"/>
      <w:r w:rsidRPr="005176B3">
        <w:rPr>
          <w:i w:val="0"/>
          <w:color w:val="auto"/>
        </w:rPr>
        <w:t>equivalente</w:t>
      </w:r>
      <w:proofErr w:type="spellEnd"/>
      <w:r w:rsidRPr="005176B3">
        <w:rPr>
          <w:i w:val="0"/>
          <w:color w:val="auto"/>
        </w:rPr>
        <w:t xml:space="preserve"> o </w:t>
      </w:r>
      <w:proofErr w:type="spellStart"/>
      <w:r w:rsidRPr="005176B3">
        <w:rPr>
          <w:i w:val="0"/>
          <w:color w:val="auto"/>
        </w:rPr>
        <w:t>órgão</w:t>
      </w:r>
      <w:proofErr w:type="spellEnd"/>
      <w:r w:rsidRPr="005176B3">
        <w:rPr>
          <w:i w:val="0"/>
          <w:color w:val="auto"/>
        </w:rPr>
        <w:t xml:space="preserve"> </w:t>
      </w:r>
      <w:proofErr w:type="spellStart"/>
      <w:r w:rsidRPr="005176B3">
        <w:rPr>
          <w:i w:val="0"/>
          <w:color w:val="auto"/>
        </w:rPr>
        <w:t>ou</w:t>
      </w:r>
      <w:proofErr w:type="spellEnd"/>
      <w:r w:rsidRPr="005176B3">
        <w:rPr>
          <w:i w:val="0"/>
          <w:color w:val="auto"/>
        </w:rPr>
        <w:t xml:space="preserve"> </w:t>
      </w:r>
      <w:proofErr w:type="spellStart"/>
      <w:r w:rsidRPr="005176B3">
        <w:rPr>
          <w:i w:val="0"/>
          <w:color w:val="auto"/>
        </w:rPr>
        <w:t>entidade</w:t>
      </w:r>
      <w:proofErr w:type="spellEnd"/>
      <w:r w:rsidRPr="005176B3">
        <w:rPr>
          <w:i w:val="0"/>
          <w:color w:val="auto"/>
        </w:rPr>
        <w:t xml:space="preserve"> </w:t>
      </w:r>
      <w:proofErr w:type="spellStart"/>
      <w:r w:rsidRPr="005176B3">
        <w:rPr>
          <w:i w:val="0"/>
          <w:color w:val="auto"/>
        </w:rPr>
        <w:t>poderá</w:t>
      </w:r>
      <w:proofErr w:type="spellEnd"/>
      <w:r w:rsidRPr="005176B3">
        <w:rPr>
          <w:i w:val="0"/>
          <w:color w:val="auto"/>
        </w:rPr>
        <w:t xml:space="preserve"> </w:t>
      </w:r>
      <w:proofErr w:type="spellStart"/>
      <w:r w:rsidRPr="005176B3">
        <w:rPr>
          <w:i w:val="0"/>
          <w:color w:val="auto"/>
        </w:rPr>
        <w:t>convocar</w:t>
      </w:r>
      <w:proofErr w:type="spellEnd"/>
      <w:r w:rsidRPr="005176B3">
        <w:rPr>
          <w:i w:val="0"/>
          <w:color w:val="auto"/>
        </w:rPr>
        <w:t xml:space="preserve"> o </w:t>
      </w:r>
      <w:proofErr w:type="spellStart"/>
      <w:r w:rsidRPr="005176B3">
        <w:rPr>
          <w:i w:val="0"/>
          <w:color w:val="auto"/>
        </w:rPr>
        <w:t>representante</w:t>
      </w:r>
      <w:proofErr w:type="spellEnd"/>
      <w:r w:rsidRPr="005176B3">
        <w:rPr>
          <w:i w:val="0"/>
          <w:color w:val="auto"/>
        </w:rPr>
        <w:t xml:space="preserve"> da </w:t>
      </w:r>
      <w:proofErr w:type="spellStart"/>
      <w:r w:rsidRPr="005176B3">
        <w:rPr>
          <w:i w:val="0"/>
          <w:color w:val="auto"/>
        </w:rPr>
        <w:t>empresa</w:t>
      </w:r>
      <w:proofErr w:type="spellEnd"/>
      <w:r w:rsidRPr="005176B3">
        <w:rPr>
          <w:i w:val="0"/>
          <w:color w:val="auto"/>
        </w:rPr>
        <w:t xml:space="preserve"> </w:t>
      </w:r>
      <w:proofErr w:type="spellStart"/>
      <w:r w:rsidRPr="005176B3">
        <w:rPr>
          <w:i w:val="0"/>
          <w:color w:val="auto"/>
        </w:rPr>
        <w:t>contratada</w:t>
      </w:r>
      <w:proofErr w:type="spellEnd"/>
      <w:r w:rsidRPr="005176B3">
        <w:rPr>
          <w:i w:val="0"/>
          <w:color w:val="auto"/>
        </w:rPr>
        <w:t xml:space="preserve"> para </w:t>
      </w:r>
      <w:proofErr w:type="spellStart"/>
      <w:r w:rsidRPr="005176B3">
        <w:rPr>
          <w:i w:val="0"/>
          <w:color w:val="auto"/>
        </w:rPr>
        <w:t>reunião</w:t>
      </w:r>
      <w:proofErr w:type="spellEnd"/>
      <w:r w:rsidRPr="005176B3">
        <w:rPr>
          <w:i w:val="0"/>
          <w:color w:val="auto"/>
        </w:rPr>
        <w:t xml:space="preserve"> </w:t>
      </w:r>
      <w:proofErr w:type="spellStart"/>
      <w:r w:rsidRPr="005176B3">
        <w:rPr>
          <w:i w:val="0"/>
          <w:color w:val="auto"/>
        </w:rPr>
        <w:t>inicial</w:t>
      </w:r>
      <w:proofErr w:type="spellEnd"/>
      <w:r w:rsidRPr="005176B3">
        <w:rPr>
          <w:i w:val="0"/>
          <w:color w:val="auto"/>
        </w:rPr>
        <w:t xml:space="preserve"> para </w:t>
      </w:r>
      <w:proofErr w:type="spellStart"/>
      <w:r w:rsidRPr="005176B3">
        <w:rPr>
          <w:i w:val="0"/>
          <w:color w:val="auto"/>
        </w:rPr>
        <w:t>apresentação</w:t>
      </w:r>
      <w:proofErr w:type="spellEnd"/>
      <w:r w:rsidRPr="005176B3">
        <w:rPr>
          <w:i w:val="0"/>
          <w:color w:val="auto"/>
        </w:rPr>
        <w:t xml:space="preserve"> do </w:t>
      </w:r>
      <w:proofErr w:type="spellStart"/>
      <w:r w:rsidRPr="005176B3">
        <w:rPr>
          <w:i w:val="0"/>
          <w:color w:val="auto"/>
        </w:rPr>
        <w:t>plano</w:t>
      </w:r>
      <w:proofErr w:type="spellEnd"/>
      <w:r w:rsidRPr="005176B3">
        <w:rPr>
          <w:i w:val="0"/>
          <w:color w:val="auto"/>
        </w:rPr>
        <w:t xml:space="preserve"> de </w:t>
      </w:r>
      <w:proofErr w:type="spellStart"/>
      <w:r w:rsidRPr="005176B3">
        <w:rPr>
          <w:i w:val="0"/>
          <w:color w:val="auto"/>
        </w:rPr>
        <w:t>fiscalização</w:t>
      </w:r>
      <w:proofErr w:type="spellEnd"/>
      <w:r w:rsidRPr="005176B3">
        <w:rPr>
          <w:i w:val="0"/>
          <w:color w:val="auto"/>
        </w:rPr>
        <w:t xml:space="preserve">, que </w:t>
      </w:r>
      <w:proofErr w:type="spellStart"/>
      <w:r w:rsidRPr="005176B3">
        <w:rPr>
          <w:i w:val="0"/>
          <w:color w:val="auto"/>
        </w:rPr>
        <w:t>conterá</w:t>
      </w:r>
      <w:proofErr w:type="spellEnd"/>
      <w:r w:rsidRPr="005176B3">
        <w:rPr>
          <w:i w:val="0"/>
          <w:color w:val="auto"/>
        </w:rPr>
        <w:t xml:space="preserve"> </w:t>
      </w:r>
      <w:proofErr w:type="spellStart"/>
      <w:r w:rsidRPr="005176B3">
        <w:rPr>
          <w:i w:val="0"/>
          <w:color w:val="auto"/>
        </w:rPr>
        <w:t>informações</w:t>
      </w:r>
      <w:proofErr w:type="spellEnd"/>
      <w:r w:rsidRPr="005176B3">
        <w:rPr>
          <w:i w:val="0"/>
          <w:color w:val="auto"/>
        </w:rPr>
        <w:t xml:space="preserve"> </w:t>
      </w:r>
      <w:proofErr w:type="spellStart"/>
      <w:r w:rsidRPr="005176B3">
        <w:rPr>
          <w:i w:val="0"/>
          <w:color w:val="auto"/>
        </w:rPr>
        <w:t>acerca</w:t>
      </w:r>
      <w:proofErr w:type="spellEnd"/>
      <w:r w:rsidRPr="005176B3">
        <w:rPr>
          <w:i w:val="0"/>
          <w:color w:val="auto"/>
        </w:rPr>
        <w:t xml:space="preserve"> das </w:t>
      </w:r>
      <w:proofErr w:type="spellStart"/>
      <w:r w:rsidRPr="005176B3">
        <w:rPr>
          <w:i w:val="0"/>
          <w:color w:val="auto"/>
        </w:rPr>
        <w:t>obrigações</w:t>
      </w:r>
      <w:proofErr w:type="spellEnd"/>
      <w:r w:rsidRPr="005176B3">
        <w:rPr>
          <w:i w:val="0"/>
          <w:color w:val="auto"/>
        </w:rPr>
        <w:t xml:space="preserve"> </w:t>
      </w:r>
      <w:proofErr w:type="spellStart"/>
      <w:r w:rsidRPr="005176B3">
        <w:rPr>
          <w:i w:val="0"/>
          <w:color w:val="auto"/>
        </w:rPr>
        <w:t>contratuais</w:t>
      </w:r>
      <w:proofErr w:type="spellEnd"/>
      <w:r w:rsidRPr="005176B3">
        <w:rPr>
          <w:i w:val="0"/>
          <w:color w:val="auto"/>
        </w:rPr>
        <w:t xml:space="preserve">, dos </w:t>
      </w:r>
      <w:proofErr w:type="spellStart"/>
      <w:r w:rsidRPr="005176B3">
        <w:rPr>
          <w:i w:val="0"/>
          <w:color w:val="auto"/>
        </w:rPr>
        <w:t>mecanismos</w:t>
      </w:r>
      <w:proofErr w:type="spellEnd"/>
      <w:r w:rsidRPr="005176B3">
        <w:rPr>
          <w:i w:val="0"/>
          <w:color w:val="auto"/>
        </w:rPr>
        <w:t xml:space="preserve"> de </w:t>
      </w:r>
      <w:proofErr w:type="spellStart"/>
      <w:r w:rsidRPr="005176B3">
        <w:rPr>
          <w:i w:val="0"/>
          <w:color w:val="auto"/>
        </w:rPr>
        <w:t>fiscalização</w:t>
      </w:r>
      <w:proofErr w:type="spellEnd"/>
      <w:r w:rsidRPr="005176B3">
        <w:rPr>
          <w:i w:val="0"/>
          <w:color w:val="auto"/>
        </w:rPr>
        <w:t xml:space="preserve">, das </w:t>
      </w:r>
      <w:proofErr w:type="spellStart"/>
      <w:r w:rsidRPr="005176B3">
        <w:rPr>
          <w:i w:val="0"/>
          <w:color w:val="auto"/>
        </w:rPr>
        <w:t>estratégias</w:t>
      </w:r>
      <w:proofErr w:type="spellEnd"/>
      <w:r w:rsidRPr="005176B3">
        <w:rPr>
          <w:i w:val="0"/>
          <w:color w:val="auto"/>
        </w:rPr>
        <w:t xml:space="preserve"> para </w:t>
      </w:r>
      <w:proofErr w:type="spellStart"/>
      <w:r w:rsidRPr="005176B3">
        <w:rPr>
          <w:i w:val="0"/>
          <w:color w:val="auto"/>
        </w:rPr>
        <w:t>execução</w:t>
      </w:r>
      <w:proofErr w:type="spellEnd"/>
      <w:r w:rsidRPr="005176B3">
        <w:rPr>
          <w:i w:val="0"/>
          <w:color w:val="auto"/>
        </w:rPr>
        <w:t xml:space="preserve"> do </w:t>
      </w:r>
      <w:proofErr w:type="spellStart"/>
      <w:r w:rsidRPr="005176B3">
        <w:rPr>
          <w:i w:val="0"/>
          <w:color w:val="auto"/>
        </w:rPr>
        <w:t>objeto</w:t>
      </w:r>
      <w:proofErr w:type="spellEnd"/>
      <w:r w:rsidRPr="005176B3">
        <w:rPr>
          <w:i w:val="0"/>
          <w:color w:val="auto"/>
        </w:rPr>
        <w:t xml:space="preserve">, do </w:t>
      </w:r>
      <w:proofErr w:type="spellStart"/>
      <w:r w:rsidRPr="005176B3">
        <w:rPr>
          <w:i w:val="0"/>
          <w:color w:val="auto"/>
        </w:rPr>
        <w:t>plano</w:t>
      </w:r>
      <w:proofErr w:type="spellEnd"/>
      <w:r w:rsidRPr="005176B3">
        <w:rPr>
          <w:i w:val="0"/>
          <w:color w:val="auto"/>
        </w:rPr>
        <w:t xml:space="preserve"> </w:t>
      </w:r>
      <w:proofErr w:type="spellStart"/>
      <w:r w:rsidRPr="005176B3">
        <w:rPr>
          <w:i w:val="0"/>
          <w:color w:val="auto"/>
        </w:rPr>
        <w:t>complementar</w:t>
      </w:r>
      <w:proofErr w:type="spellEnd"/>
      <w:r w:rsidRPr="005176B3">
        <w:rPr>
          <w:i w:val="0"/>
          <w:color w:val="auto"/>
        </w:rPr>
        <w:t xml:space="preserve"> de </w:t>
      </w:r>
      <w:proofErr w:type="spellStart"/>
      <w:r w:rsidRPr="005176B3">
        <w:rPr>
          <w:i w:val="0"/>
          <w:color w:val="auto"/>
        </w:rPr>
        <w:t>execução</w:t>
      </w:r>
      <w:proofErr w:type="spellEnd"/>
      <w:r w:rsidRPr="005176B3">
        <w:rPr>
          <w:i w:val="0"/>
          <w:color w:val="auto"/>
        </w:rPr>
        <w:t xml:space="preserve"> da </w:t>
      </w:r>
      <w:proofErr w:type="spellStart"/>
      <w:r w:rsidRPr="005176B3">
        <w:rPr>
          <w:i w:val="0"/>
          <w:color w:val="auto"/>
        </w:rPr>
        <w:t>contratada</w:t>
      </w:r>
      <w:proofErr w:type="spellEnd"/>
      <w:r w:rsidRPr="005176B3">
        <w:rPr>
          <w:i w:val="0"/>
          <w:color w:val="auto"/>
        </w:rPr>
        <w:t xml:space="preserve">, </w:t>
      </w:r>
      <w:proofErr w:type="spellStart"/>
      <w:r w:rsidRPr="005176B3">
        <w:rPr>
          <w:i w:val="0"/>
          <w:color w:val="auto"/>
        </w:rPr>
        <w:t>quando</w:t>
      </w:r>
      <w:proofErr w:type="spellEnd"/>
      <w:r w:rsidRPr="005176B3">
        <w:rPr>
          <w:i w:val="0"/>
          <w:color w:val="auto"/>
        </w:rPr>
        <w:t xml:space="preserve"> </w:t>
      </w:r>
      <w:proofErr w:type="spellStart"/>
      <w:r w:rsidRPr="005176B3">
        <w:rPr>
          <w:i w:val="0"/>
          <w:color w:val="auto"/>
        </w:rPr>
        <w:t>houver</w:t>
      </w:r>
      <w:proofErr w:type="spellEnd"/>
      <w:r w:rsidRPr="005176B3">
        <w:rPr>
          <w:i w:val="0"/>
          <w:color w:val="auto"/>
        </w:rPr>
        <w:t xml:space="preserve">, do </w:t>
      </w:r>
      <w:proofErr w:type="spellStart"/>
      <w:r w:rsidRPr="005176B3">
        <w:rPr>
          <w:i w:val="0"/>
          <w:color w:val="auto"/>
        </w:rPr>
        <w:t>método</w:t>
      </w:r>
      <w:proofErr w:type="spellEnd"/>
      <w:r w:rsidRPr="005176B3">
        <w:rPr>
          <w:i w:val="0"/>
          <w:color w:val="auto"/>
        </w:rPr>
        <w:t xml:space="preserve"> de </w:t>
      </w:r>
      <w:proofErr w:type="spellStart"/>
      <w:r w:rsidRPr="005176B3">
        <w:rPr>
          <w:i w:val="0"/>
          <w:color w:val="auto"/>
        </w:rPr>
        <w:t>aferição</w:t>
      </w:r>
      <w:proofErr w:type="spellEnd"/>
      <w:r w:rsidRPr="005176B3">
        <w:rPr>
          <w:i w:val="0"/>
          <w:color w:val="auto"/>
        </w:rPr>
        <w:t xml:space="preserve"> dos </w:t>
      </w:r>
      <w:proofErr w:type="spellStart"/>
      <w:r w:rsidRPr="005176B3">
        <w:rPr>
          <w:i w:val="0"/>
          <w:color w:val="auto"/>
        </w:rPr>
        <w:t>resultados</w:t>
      </w:r>
      <w:proofErr w:type="spellEnd"/>
      <w:r w:rsidRPr="005176B3">
        <w:rPr>
          <w:i w:val="0"/>
          <w:color w:val="auto"/>
        </w:rPr>
        <w:t xml:space="preserve"> e das </w:t>
      </w:r>
      <w:proofErr w:type="spellStart"/>
      <w:r w:rsidRPr="005176B3">
        <w:rPr>
          <w:i w:val="0"/>
          <w:color w:val="auto"/>
        </w:rPr>
        <w:t>sanções</w:t>
      </w:r>
      <w:proofErr w:type="spellEnd"/>
      <w:r w:rsidRPr="005176B3">
        <w:rPr>
          <w:i w:val="0"/>
          <w:color w:val="auto"/>
        </w:rPr>
        <w:t xml:space="preserve"> </w:t>
      </w:r>
      <w:proofErr w:type="spellStart"/>
      <w:r w:rsidRPr="005176B3">
        <w:rPr>
          <w:i w:val="0"/>
          <w:color w:val="auto"/>
        </w:rPr>
        <w:t>aplicáveis</w:t>
      </w:r>
      <w:proofErr w:type="spellEnd"/>
      <w:r w:rsidRPr="005176B3">
        <w:rPr>
          <w:i w:val="0"/>
          <w:color w:val="auto"/>
        </w:rPr>
        <w:t xml:space="preserve">, </w:t>
      </w:r>
      <w:proofErr w:type="spellStart"/>
      <w:r w:rsidRPr="005176B3">
        <w:rPr>
          <w:i w:val="0"/>
          <w:color w:val="auto"/>
        </w:rPr>
        <w:t>dentre</w:t>
      </w:r>
      <w:proofErr w:type="spellEnd"/>
      <w:r w:rsidRPr="005176B3">
        <w:rPr>
          <w:i w:val="0"/>
          <w:color w:val="auto"/>
        </w:rPr>
        <w:t xml:space="preserve"> outros.</w:t>
      </w:r>
    </w:p>
    <w:p w14:paraId="6E5B013E" w14:textId="77777777" w:rsidR="00D269E6" w:rsidRPr="005176B3" w:rsidRDefault="00D269E6" w:rsidP="00F94F85">
      <w:pPr>
        <w:pStyle w:val="Nivel2"/>
        <w:numPr>
          <w:ilvl w:val="1"/>
          <w:numId w:val="15"/>
        </w:numPr>
        <w:tabs>
          <w:tab w:val="left" w:pos="851"/>
        </w:tabs>
        <w:spacing w:afterLines="120" w:after="288"/>
        <w:ind w:left="0" w:firstLine="0"/>
        <w:rPr>
          <w:sz w:val="22"/>
          <w:szCs w:val="22"/>
        </w:rPr>
      </w:pPr>
      <w:r w:rsidRPr="005176B3">
        <w:rPr>
          <w:sz w:val="22"/>
          <w:szCs w:val="22"/>
        </w:rPr>
        <w:t>A execução do contrato deverá ser acompanhada e fiscalizada pelo(s) fiscal(</w:t>
      </w:r>
      <w:proofErr w:type="spellStart"/>
      <w:r w:rsidRPr="005176B3">
        <w:rPr>
          <w:sz w:val="22"/>
          <w:szCs w:val="22"/>
        </w:rPr>
        <w:t>is</w:t>
      </w:r>
      <w:proofErr w:type="spellEnd"/>
      <w:r w:rsidRPr="005176B3">
        <w:rPr>
          <w:sz w:val="22"/>
          <w:szCs w:val="22"/>
        </w:rPr>
        <w:t>) do contrato, ou pelos respectivos substitutos (</w:t>
      </w:r>
      <w:hyperlink r:id="rId8" w:anchor="art117" w:history="1">
        <w:r w:rsidRPr="005176B3">
          <w:rPr>
            <w:rStyle w:val="Hyperlink"/>
            <w:sz w:val="22"/>
            <w:szCs w:val="22"/>
          </w:rPr>
          <w:t>Lei nº 14.133, de 2021, art. 117, caput</w:t>
        </w:r>
      </w:hyperlink>
      <w:r w:rsidRPr="005176B3">
        <w:rPr>
          <w:sz w:val="22"/>
          <w:szCs w:val="22"/>
        </w:rPr>
        <w:t>).</w:t>
      </w:r>
    </w:p>
    <w:p w14:paraId="344B876F" w14:textId="77777777" w:rsidR="00D269E6" w:rsidRPr="005176B3" w:rsidRDefault="00D269E6" w:rsidP="00F94F85">
      <w:pPr>
        <w:pStyle w:val="Nivel2"/>
        <w:numPr>
          <w:ilvl w:val="1"/>
          <w:numId w:val="15"/>
        </w:numPr>
        <w:tabs>
          <w:tab w:val="left" w:pos="851"/>
        </w:tabs>
        <w:spacing w:afterLines="120" w:after="288"/>
        <w:ind w:left="0" w:firstLine="0"/>
        <w:rPr>
          <w:sz w:val="22"/>
          <w:szCs w:val="22"/>
        </w:rPr>
      </w:pPr>
      <w:r w:rsidRPr="005176B3">
        <w:rPr>
          <w:sz w:val="22"/>
          <w:szCs w:val="22"/>
        </w:rPr>
        <w:t xml:space="preserve">O fiscal técnico do contrato acompanhará a execução do contrato, para que sejam cumpridas todas as condições estabelecidas no contrato, de modo a assegurar os melhores resultados para a Administração. </w:t>
      </w:r>
    </w:p>
    <w:p w14:paraId="509773FB" w14:textId="77777777" w:rsidR="00D269E6" w:rsidRPr="005176B3" w:rsidRDefault="00D269E6" w:rsidP="00F94F85">
      <w:pPr>
        <w:pStyle w:val="Nivel3"/>
        <w:numPr>
          <w:ilvl w:val="2"/>
          <w:numId w:val="15"/>
        </w:numPr>
        <w:tabs>
          <w:tab w:val="left" w:pos="851"/>
        </w:tabs>
        <w:spacing w:afterLines="120" w:after="288"/>
        <w:ind w:left="0" w:firstLine="0"/>
        <w:rPr>
          <w:sz w:val="22"/>
          <w:szCs w:val="22"/>
        </w:rPr>
      </w:pPr>
      <w:r w:rsidRPr="005176B3">
        <w:rPr>
          <w:sz w:val="22"/>
          <w:szCs w:val="22"/>
        </w:rPr>
        <w:t>O fiscal técnico do contrato anotará no histórico de gerenciamento do contrato todas as ocorrências relacionadas à execução do contrato, com a descrição do que for necessário para a regularização das faltas ou dos defeitos observados. (</w:t>
      </w:r>
      <w:hyperlink r:id="rId9" w:anchor="art117§1" w:history="1">
        <w:r w:rsidRPr="005176B3">
          <w:rPr>
            <w:rStyle w:val="Hyperlink"/>
            <w:sz w:val="22"/>
            <w:szCs w:val="22"/>
          </w:rPr>
          <w:t>Lei nº 14.133, de 2021, art. 117, §1º</w:t>
        </w:r>
      </w:hyperlink>
      <w:r>
        <w:rPr>
          <w:sz w:val="22"/>
          <w:szCs w:val="22"/>
        </w:rPr>
        <w:t>)</w:t>
      </w:r>
    </w:p>
    <w:p w14:paraId="5D494909" w14:textId="77777777" w:rsidR="00D269E6" w:rsidRPr="005176B3" w:rsidRDefault="00D269E6" w:rsidP="00F94F85">
      <w:pPr>
        <w:pStyle w:val="Nivel3"/>
        <w:numPr>
          <w:ilvl w:val="2"/>
          <w:numId w:val="15"/>
        </w:numPr>
        <w:tabs>
          <w:tab w:val="left" w:pos="851"/>
        </w:tabs>
        <w:spacing w:afterLines="120" w:after="288"/>
        <w:ind w:left="0" w:firstLine="0"/>
        <w:rPr>
          <w:sz w:val="22"/>
          <w:szCs w:val="22"/>
        </w:rPr>
      </w:pPr>
      <w:r w:rsidRPr="005176B3">
        <w:rPr>
          <w:sz w:val="22"/>
          <w:szCs w:val="22"/>
        </w:rPr>
        <w:t xml:space="preserve">Identificada qualquer inexatidão ou irregularidade, o fiscal técnico do contrato emitirá notificações para a correção da execução do contrato, determinando prazo para a correção. </w:t>
      </w:r>
    </w:p>
    <w:p w14:paraId="5F83CAD7" w14:textId="77777777" w:rsidR="00D269E6" w:rsidRPr="005176B3" w:rsidRDefault="00D269E6" w:rsidP="00F94F85">
      <w:pPr>
        <w:pStyle w:val="Nivel3"/>
        <w:numPr>
          <w:ilvl w:val="2"/>
          <w:numId w:val="15"/>
        </w:numPr>
        <w:tabs>
          <w:tab w:val="left" w:pos="851"/>
        </w:tabs>
        <w:spacing w:afterLines="120" w:after="288"/>
        <w:ind w:left="0" w:firstLine="0"/>
        <w:rPr>
          <w:sz w:val="22"/>
          <w:szCs w:val="22"/>
        </w:rPr>
      </w:pPr>
      <w:r w:rsidRPr="005176B3">
        <w:rPr>
          <w:sz w:val="22"/>
          <w:szCs w:val="22"/>
        </w:rPr>
        <w:lastRenderedPageBreak/>
        <w:t xml:space="preserve">O fiscal técnico do contrato informará ao gestor do contato, em tempo hábil, a situação que demandar decisão ou adoção de medidas que ultrapassem sua competência, para que adote as medidas necessárias e saneadoras, se for o caso. </w:t>
      </w:r>
    </w:p>
    <w:p w14:paraId="5E097B83" w14:textId="77777777" w:rsidR="00D269E6" w:rsidRPr="005176B3" w:rsidRDefault="00D269E6" w:rsidP="00F94F85">
      <w:pPr>
        <w:pStyle w:val="Nivel3"/>
        <w:numPr>
          <w:ilvl w:val="2"/>
          <w:numId w:val="15"/>
        </w:numPr>
        <w:tabs>
          <w:tab w:val="left" w:pos="851"/>
        </w:tabs>
        <w:spacing w:afterLines="120" w:after="288"/>
        <w:ind w:left="0" w:firstLine="0"/>
        <w:rPr>
          <w:sz w:val="22"/>
          <w:szCs w:val="22"/>
        </w:rPr>
      </w:pPr>
      <w:r w:rsidRPr="005176B3">
        <w:rPr>
          <w:sz w:val="22"/>
          <w:szCs w:val="22"/>
        </w:rPr>
        <w:t xml:space="preserve">No caso de ocorrências que possam inviabilizar a execução do contrato nas datas aprazadas, o fiscal técnico do contrato comunicará o fato imediatamente ao gestor do contrato. </w:t>
      </w:r>
    </w:p>
    <w:p w14:paraId="2CD42F87" w14:textId="77777777" w:rsidR="00D269E6" w:rsidRPr="005176B3" w:rsidRDefault="00D269E6" w:rsidP="00F94F85">
      <w:pPr>
        <w:pStyle w:val="Nivel3"/>
        <w:numPr>
          <w:ilvl w:val="2"/>
          <w:numId w:val="15"/>
        </w:numPr>
        <w:tabs>
          <w:tab w:val="left" w:pos="851"/>
        </w:tabs>
        <w:spacing w:afterLines="120" w:after="288"/>
        <w:ind w:left="0" w:firstLine="0"/>
        <w:rPr>
          <w:sz w:val="22"/>
          <w:szCs w:val="22"/>
        </w:rPr>
      </w:pPr>
      <w:r w:rsidRPr="005176B3">
        <w:rPr>
          <w:sz w:val="22"/>
          <w:szCs w:val="22"/>
        </w:rPr>
        <w:t>O fiscal técnico do contrato comunicar ao gestor do contrato, em tempo hábil, o término do contrato sob sua responsabilidade, com vistas à renovação tempest</w:t>
      </w:r>
      <w:r>
        <w:rPr>
          <w:sz w:val="22"/>
          <w:szCs w:val="22"/>
        </w:rPr>
        <w:t>iva ou à prorrogação contratual.</w:t>
      </w:r>
    </w:p>
    <w:p w14:paraId="633006D6" w14:textId="77777777" w:rsidR="00D269E6" w:rsidRPr="005176B3" w:rsidRDefault="00D269E6" w:rsidP="00F94F85">
      <w:pPr>
        <w:pStyle w:val="Nivel2"/>
        <w:numPr>
          <w:ilvl w:val="1"/>
          <w:numId w:val="15"/>
        </w:numPr>
        <w:tabs>
          <w:tab w:val="left" w:pos="851"/>
        </w:tabs>
        <w:spacing w:afterLines="120" w:after="288"/>
        <w:ind w:left="0" w:firstLine="0"/>
        <w:rPr>
          <w:sz w:val="22"/>
          <w:szCs w:val="22"/>
        </w:rPr>
      </w:pPr>
      <w:r w:rsidRPr="005176B3">
        <w:rPr>
          <w:sz w:val="22"/>
          <w:szCs w:val="22"/>
        </w:rPr>
        <w:t>O fiscal administrativo do contrato verificará a manutenção das condições de habilitação da contratada, acompanhará o empenho, o pagamento, as garantias, as glosas e a formalização de apostilamento e termos aditivos, solicitando quaisquer documentos comprobatórios pertinentes, caso necessár</w:t>
      </w:r>
      <w:r>
        <w:rPr>
          <w:sz w:val="22"/>
          <w:szCs w:val="22"/>
        </w:rPr>
        <w:t>io.</w:t>
      </w:r>
    </w:p>
    <w:p w14:paraId="448333CE" w14:textId="77777777" w:rsidR="00D269E6" w:rsidRPr="005176B3" w:rsidRDefault="00D269E6" w:rsidP="00F94F85">
      <w:pPr>
        <w:pStyle w:val="Nivel3"/>
        <w:numPr>
          <w:ilvl w:val="2"/>
          <w:numId w:val="15"/>
        </w:numPr>
        <w:tabs>
          <w:tab w:val="left" w:pos="851"/>
        </w:tabs>
        <w:spacing w:afterLines="120" w:after="288"/>
        <w:ind w:left="0" w:firstLine="0"/>
        <w:rPr>
          <w:sz w:val="22"/>
          <w:szCs w:val="22"/>
        </w:rPr>
      </w:pPr>
      <w:r w:rsidRPr="005176B3">
        <w:rPr>
          <w:sz w:val="22"/>
          <w:szCs w:val="22"/>
        </w:rPr>
        <w:t>Caso ocorram descumprimento das obrigações contratuais, o fiscal administrativo do contrato atuará tempestivamente na solução do problema, reportando ao gestor do contrato para que tome as providências cabíveis, quando ultrapassar a sua competência;</w:t>
      </w:r>
    </w:p>
    <w:p w14:paraId="78674D89" w14:textId="77777777" w:rsidR="00D269E6" w:rsidRPr="005176B3" w:rsidRDefault="00D269E6" w:rsidP="00F94F85">
      <w:pPr>
        <w:pStyle w:val="Nivel2"/>
        <w:numPr>
          <w:ilvl w:val="1"/>
          <w:numId w:val="15"/>
        </w:numPr>
        <w:tabs>
          <w:tab w:val="left" w:pos="851"/>
        </w:tabs>
        <w:spacing w:afterLines="120" w:after="288"/>
        <w:ind w:left="0" w:firstLine="0"/>
        <w:rPr>
          <w:sz w:val="22"/>
          <w:szCs w:val="22"/>
        </w:rPr>
      </w:pPr>
      <w:r w:rsidRPr="005176B3">
        <w:rPr>
          <w:sz w:val="22"/>
          <w:szCs w:val="22"/>
        </w:rPr>
        <w:t xml:space="preserve">O gestor do contrato coordenará a atualização do processo de acompanhamento e fiscalização do contrato contendo todos os registros formais da execução no histórico de gerenciamento do contrato, a exemplo da ordem de serviço, do registro de ocorrências, das alterações e das prorrogações contratuais, elaborando relatório com vistas à verificação da necessidade de adequações do contrato para fins de atendimento da finalidade da administração. </w:t>
      </w:r>
    </w:p>
    <w:p w14:paraId="2E166998" w14:textId="77777777" w:rsidR="00D269E6" w:rsidRPr="005176B3" w:rsidRDefault="00D269E6" w:rsidP="00F94F85">
      <w:pPr>
        <w:pStyle w:val="Nivel3"/>
        <w:numPr>
          <w:ilvl w:val="2"/>
          <w:numId w:val="15"/>
        </w:numPr>
        <w:tabs>
          <w:tab w:val="left" w:pos="851"/>
        </w:tabs>
        <w:spacing w:afterLines="120" w:after="288"/>
        <w:ind w:left="0" w:firstLine="0"/>
        <w:rPr>
          <w:sz w:val="22"/>
          <w:szCs w:val="22"/>
        </w:rPr>
      </w:pPr>
      <w:r w:rsidRPr="005176B3">
        <w:rPr>
          <w:sz w:val="22"/>
          <w:szCs w:val="22"/>
        </w:rPr>
        <w:t xml:space="preserve">O gestor do contrato acompanhará a manutenção das condições de habilitação da contratada, para fins de empenho de despesa e pagamento, e anotará os problemas que obstem o fluxo normal da liquidação e do pagamento da despesa no relatório de riscos eventuais. </w:t>
      </w:r>
    </w:p>
    <w:p w14:paraId="2CDDCA8E" w14:textId="77777777" w:rsidR="00D269E6" w:rsidRPr="005176B3" w:rsidRDefault="00D269E6" w:rsidP="00F94F85">
      <w:pPr>
        <w:pStyle w:val="Nivel3"/>
        <w:numPr>
          <w:ilvl w:val="2"/>
          <w:numId w:val="15"/>
        </w:numPr>
        <w:tabs>
          <w:tab w:val="left" w:pos="851"/>
        </w:tabs>
        <w:spacing w:afterLines="120" w:after="288"/>
        <w:ind w:left="0" w:firstLine="0"/>
        <w:rPr>
          <w:sz w:val="22"/>
          <w:szCs w:val="22"/>
        </w:rPr>
      </w:pPr>
      <w:r w:rsidRPr="005176B3">
        <w:rPr>
          <w:sz w:val="22"/>
          <w:szCs w:val="22"/>
        </w:rPr>
        <w:t xml:space="preserve">O gestor do contrato acompanhará os registros realizados pelos fiscais do contrato, de todas as ocorrências relacionadas à execução do contrato e as medidas adotadas, informando, se for o caso, à autoridade superior àquelas que ultrapassarem a sua competência. </w:t>
      </w:r>
    </w:p>
    <w:p w14:paraId="53B0775C" w14:textId="77777777" w:rsidR="00D269E6" w:rsidRPr="005176B3" w:rsidRDefault="00D269E6" w:rsidP="00F94F85">
      <w:pPr>
        <w:pStyle w:val="Nivel3"/>
        <w:numPr>
          <w:ilvl w:val="2"/>
          <w:numId w:val="15"/>
        </w:numPr>
        <w:tabs>
          <w:tab w:val="left" w:pos="851"/>
        </w:tabs>
        <w:spacing w:afterLines="120" w:after="288"/>
        <w:ind w:left="0" w:firstLine="0"/>
        <w:rPr>
          <w:sz w:val="22"/>
          <w:szCs w:val="22"/>
        </w:rPr>
      </w:pPr>
      <w:r w:rsidRPr="005176B3">
        <w:rPr>
          <w:sz w:val="22"/>
          <w:szCs w:val="22"/>
        </w:rPr>
        <w:t xml:space="preserve">O gestor do contrato emitirá documento comprobatório da avaliação realizada pelos fiscais técnico, administrativo e setorial quanto ao cumprimento de obrigações assumidas pelo contratado, com menção ao seu desempenho na execução contratual, baseado nos indicadores objetivamente definidos e aferidos, e a eventuais penalidades aplicadas, devendo constar do cadastro de atesto de cumprimento de obrigações. </w:t>
      </w:r>
    </w:p>
    <w:p w14:paraId="33DFF318" w14:textId="77777777" w:rsidR="00D269E6" w:rsidRPr="005176B3" w:rsidRDefault="00D269E6" w:rsidP="00F94F85">
      <w:pPr>
        <w:pStyle w:val="Nivel3"/>
        <w:numPr>
          <w:ilvl w:val="2"/>
          <w:numId w:val="15"/>
        </w:numPr>
        <w:tabs>
          <w:tab w:val="left" w:pos="851"/>
        </w:tabs>
        <w:spacing w:afterLines="120" w:after="288"/>
        <w:ind w:left="0" w:firstLine="0"/>
        <w:rPr>
          <w:sz w:val="22"/>
          <w:szCs w:val="22"/>
        </w:rPr>
      </w:pPr>
      <w:r w:rsidRPr="005176B3">
        <w:rPr>
          <w:sz w:val="22"/>
          <w:szCs w:val="22"/>
        </w:rPr>
        <w:t>O gestor do contrato tomará providências para a formalização de processo administrativo de responsabilização para fins de aplicação de sanções, a ser conduzido pela comissão de que trata o art. 158 da Lei nº 14.133, de 2021, ou pelo</w:t>
      </w:r>
      <w:r w:rsidRPr="00C73666">
        <w:rPr>
          <w:sz w:val="22"/>
          <w:szCs w:val="22"/>
        </w:rPr>
        <w:t>(a) Pregoeiro(</w:t>
      </w:r>
      <w:proofErr w:type="gramStart"/>
      <w:r w:rsidRPr="00C73666">
        <w:rPr>
          <w:sz w:val="22"/>
          <w:szCs w:val="22"/>
        </w:rPr>
        <w:t>a)</w:t>
      </w:r>
      <w:r>
        <w:rPr>
          <w:sz w:val="22"/>
          <w:szCs w:val="22"/>
        </w:rPr>
        <w:t xml:space="preserve"> </w:t>
      </w:r>
      <w:r w:rsidRPr="005176B3">
        <w:rPr>
          <w:sz w:val="22"/>
          <w:szCs w:val="22"/>
        </w:rPr>
        <w:t xml:space="preserve"> ou</w:t>
      </w:r>
      <w:proofErr w:type="gramEnd"/>
      <w:r w:rsidRPr="005176B3">
        <w:rPr>
          <w:sz w:val="22"/>
          <w:szCs w:val="22"/>
        </w:rPr>
        <w:t xml:space="preserve"> pelo setor com competência para tal, conforme o caso. </w:t>
      </w:r>
    </w:p>
    <w:p w14:paraId="317D9E0F" w14:textId="77777777" w:rsidR="00D269E6" w:rsidRPr="005176B3" w:rsidRDefault="00D269E6" w:rsidP="00F94F85">
      <w:pPr>
        <w:pStyle w:val="Nivel2"/>
        <w:numPr>
          <w:ilvl w:val="1"/>
          <w:numId w:val="15"/>
        </w:numPr>
        <w:tabs>
          <w:tab w:val="left" w:pos="851"/>
        </w:tabs>
        <w:spacing w:afterLines="120" w:after="288"/>
        <w:ind w:left="0" w:firstLine="0"/>
        <w:rPr>
          <w:sz w:val="22"/>
          <w:szCs w:val="22"/>
        </w:rPr>
      </w:pPr>
      <w:r w:rsidRPr="005176B3">
        <w:rPr>
          <w:sz w:val="22"/>
          <w:szCs w:val="22"/>
        </w:rPr>
        <w:t xml:space="preserve">O fiscal administrativo do contrato comunicará ao gestor do contrato, em tempo hábil, o término do contrato sob sua responsabilidade, com vistas à tempestiva renovação ou prorrogação contratual. </w:t>
      </w:r>
    </w:p>
    <w:p w14:paraId="3B258416" w14:textId="77777777" w:rsidR="00D269E6" w:rsidRDefault="00D269E6" w:rsidP="00F94F85">
      <w:pPr>
        <w:pStyle w:val="Nivel2"/>
        <w:numPr>
          <w:ilvl w:val="1"/>
          <w:numId w:val="15"/>
        </w:numPr>
        <w:tabs>
          <w:tab w:val="left" w:pos="851"/>
        </w:tabs>
        <w:spacing w:afterLines="120" w:after="288"/>
        <w:ind w:left="0" w:firstLine="0"/>
        <w:rPr>
          <w:sz w:val="22"/>
          <w:szCs w:val="22"/>
        </w:rPr>
      </w:pPr>
      <w:r w:rsidRPr="005176B3">
        <w:rPr>
          <w:sz w:val="22"/>
          <w:szCs w:val="22"/>
        </w:rPr>
        <w:lastRenderedPageBreak/>
        <w:t xml:space="preserve">O gestor do contrato deverá elaborará relatório final com informações sobre a consecução dos objetivos que tenham justificado a contratação e eventuais condutas a serem adotadas para o aprimoramento das atividades da Administração. </w:t>
      </w:r>
    </w:p>
    <w:p w14:paraId="29490348" w14:textId="77777777" w:rsidR="00D269E6" w:rsidRDefault="00D269E6" w:rsidP="00F94F85">
      <w:pPr>
        <w:pStyle w:val="Nivel2"/>
        <w:numPr>
          <w:ilvl w:val="1"/>
          <w:numId w:val="15"/>
        </w:numPr>
        <w:tabs>
          <w:tab w:val="left" w:pos="851"/>
        </w:tabs>
        <w:spacing w:afterLines="120" w:after="288"/>
        <w:ind w:left="0" w:firstLine="0"/>
        <w:rPr>
          <w:sz w:val="22"/>
          <w:szCs w:val="22"/>
        </w:rPr>
      </w:pPr>
      <w:r w:rsidRPr="005E2CD6">
        <w:rPr>
          <w:sz w:val="22"/>
          <w:szCs w:val="22"/>
        </w:rPr>
        <w:t xml:space="preserve">De modo a resguardar a efetiva execução do objeto e, consequentemente, suprir a necessidade apresentada perante o presente procedimento de contratação, têm-se nomeados os seguintes servidores para gestão e fiscalização do contrato: </w:t>
      </w:r>
    </w:p>
    <w:p w14:paraId="5EE02034" w14:textId="73F0AC98" w:rsidR="004D48BA" w:rsidRPr="002C6A01" w:rsidRDefault="004D48BA" w:rsidP="00D269E6">
      <w:pPr>
        <w:pStyle w:val="Nivel2"/>
        <w:numPr>
          <w:ilvl w:val="0"/>
          <w:numId w:val="0"/>
        </w:numPr>
        <w:tabs>
          <w:tab w:val="left" w:pos="851"/>
        </w:tabs>
        <w:spacing w:afterLines="120" w:after="288"/>
        <w:rPr>
          <w:b/>
          <w:sz w:val="22"/>
          <w:szCs w:val="22"/>
        </w:rPr>
      </w:pPr>
      <w:r w:rsidRPr="002C6A01">
        <w:rPr>
          <w:b/>
          <w:sz w:val="22"/>
          <w:szCs w:val="22"/>
        </w:rPr>
        <w:t>Gestor do contrato</w:t>
      </w:r>
      <w:r w:rsidR="00897334" w:rsidRPr="002C6A01">
        <w:rPr>
          <w:b/>
          <w:sz w:val="22"/>
          <w:szCs w:val="22"/>
        </w:rPr>
        <w:t xml:space="preserve">: </w:t>
      </w:r>
      <w:r w:rsidR="001A7199" w:rsidRPr="002C6A01">
        <w:rPr>
          <w:b/>
          <w:sz w:val="22"/>
          <w:szCs w:val="22"/>
        </w:rPr>
        <w:t xml:space="preserve">Fabiana Velloso </w:t>
      </w:r>
      <w:proofErr w:type="spellStart"/>
      <w:r w:rsidR="001A7199" w:rsidRPr="002C6A01">
        <w:rPr>
          <w:b/>
          <w:sz w:val="22"/>
          <w:szCs w:val="22"/>
        </w:rPr>
        <w:t>Scatolino</w:t>
      </w:r>
      <w:proofErr w:type="spellEnd"/>
      <w:r w:rsidR="001A7199" w:rsidRPr="002C6A01">
        <w:rPr>
          <w:b/>
          <w:sz w:val="22"/>
          <w:szCs w:val="22"/>
        </w:rPr>
        <w:t xml:space="preserve"> </w:t>
      </w:r>
      <w:r w:rsidR="00897334" w:rsidRPr="002C6A01">
        <w:rPr>
          <w:b/>
          <w:sz w:val="22"/>
          <w:szCs w:val="22"/>
        </w:rPr>
        <w:t xml:space="preserve">/ </w:t>
      </w:r>
      <w:proofErr w:type="spellStart"/>
      <w:r w:rsidR="00536C80" w:rsidRPr="002C6A01">
        <w:rPr>
          <w:b/>
          <w:sz w:val="22"/>
          <w:szCs w:val="22"/>
        </w:rPr>
        <w:t>Adenilson</w:t>
      </w:r>
      <w:proofErr w:type="spellEnd"/>
      <w:r w:rsidR="00536C80" w:rsidRPr="002C6A01">
        <w:rPr>
          <w:b/>
          <w:sz w:val="22"/>
          <w:szCs w:val="22"/>
        </w:rPr>
        <w:t xml:space="preserve"> Alexandre </w:t>
      </w:r>
      <w:proofErr w:type="spellStart"/>
      <w:r w:rsidR="00536C80" w:rsidRPr="002C6A01">
        <w:rPr>
          <w:b/>
          <w:sz w:val="22"/>
          <w:szCs w:val="22"/>
        </w:rPr>
        <w:t>Praxedes</w:t>
      </w:r>
      <w:proofErr w:type="spellEnd"/>
      <w:r w:rsidR="00536C80" w:rsidRPr="002C6A01">
        <w:rPr>
          <w:b/>
          <w:sz w:val="22"/>
          <w:szCs w:val="22"/>
        </w:rPr>
        <w:t xml:space="preserve"> </w:t>
      </w:r>
    </w:p>
    <w:p w14:paraId="710F98FA" w14:textId="083E6A7B" w:rsidR="00D269E6" w:rsidRPr="002C6A01" w:rsidRDefault="00C82D6D" w:rsidP="00D269E6">
      <w:pPr>
        <w:pStyle w:val="Nivel2"/>
        <w:numPr>
          <w:ilvl w:val="0"/>
          <w:numId w:val="0"/>
        </w:numPr>
        <w:tabs>
          <w:tab w:val="left" w:pos="851"/>
        </w:tabs>
        <w:spacing w:afterLines="120" w:after="288"/>
        <w:rPr>
          <w:b/>
          <w:sz w:val="22"/>
          <w:szCs w:val="22"/>
        </w:rPr>
      </w:pPr>
      <w:r>
        <w:rPr>
          <w:b/>
          <w:sz w:val="22"/>
          <w:szCs w:val="22"/>
        </w:rPr>
        <w:t xml:space="preserve">Auxiliar de </w:t>
      </w:r>
      <w:r w:rsidR="004D48BA" w:rsidRPr="002C6A01">
        <w:rPr>
          <w:b/>
          <w:sz w:val="22"/>
          <w:szCs w:val="22"/>
        </w:rPr>
        <w:t>F</w:t>
      </w:r>
      <w:r w:rsidR="00D269E6" w:rsidRPr="002C6A01">
        <w:rPr>
          <w:b/>
          <w:sz w:val="22"/>
          <w:szCs w:val="22"/>
        </w:rPr>
        <w:t>iscal</w:t>
      </w:r>
      <w:r>
        <w:rPr>
          <w:b/>
          <w:sz w:val="22"/>
          <w:szCs w:val="22"/>
        </w:rPr>
        <w:t>ização</w:t>
      </w:r>
      <w:r w:rsidR="00D269E6" w:rsidRPr="002C6A01">
        <w:rPr>
          <w:b/>
          <w:sz w:val="22"/>
          <w:szCs w:val="22"/>
        </w:rPr>
        <w:t xml:space="preserve"> administrativo: </w:t>
      </w:r>
      <w:r w:rsidR="001A7199" w:rsidRPr="002C6A01">
        <w:rPr>
          <w:b/>
          <w:sz w:val="22"/>
          <w:szCs w:val="22"/>
        </w:rPr>
        <w:t xml:space="preserve">Wellington Marques Rosa Ponciano </w:t>
      </w:r>
    </w:p>
    <w:p w14:paraId="2445A4C9" w14:textId="6C95302A" w:rsidR="00944803" w:rsidRPr="002C6A01" w:rsidRDefault="00D269E6" w:rsidP="00944803">
      <w:pPr>
        <w:pStyle w:val="Nivel2"/>
        <w:numPr>
          <w:ilvl w:val="0"/>
          <w:numId w:val="0"/>
        </w:numPr>
        <w:tabs>
          <w:tab w:val="left" w:pos="851"/>
        </w:tabs>
        <w:spacing w:afterLines="120" w:after="288"/>
        <w:rPr>
          <w:b/>
          <w:sz w:val="22"/>
          <w:szCs w:val="22"/>
        </w:rPr>
      </w:pPr>
      <w:r w:rsidRPr="002C6A01">
        <w:rPr>
          <w:b/>
          <w:sz w:val="22"/>
          <w:szCs w:val="22"/>
        </w:rPr>
        <w:t>Fiscal técnico</w:t>
      </w:r>
      <w:r w:rsidR="004D48BA" w:rsidRPr="002C6A01">
        <w:rPr>
          <w:b/>
          <w:sz w:val="22"/>
          <w:szCs w:val="22"/>
        </w:rPr>
        <w:t>/ operacional</w:t>
      </w:r>
      <w:r w:rsidRPr="002C6A01">
        <w:rPr>
          <w:b/>
          <w:sz w:val="22"/>
          <w:szCs w:val="22"/>
        </w:rPr>
        <w:t xml:space="preserve">: </w:t>
      </w:r>
      <w:r w:rsidR="001A7199" w:rsidRPr="002C6A01">
        <w:rPr>
          <w:b/>
          <w:sz w:val="22"/>
          <w:szCs w:val="22"/>
        </w:rPr>
        <w:t xml:space="preserve">Valter Candido Souza </w:t>
      </w:r>
      <w:r w:rsidR="001A7199">
        <w:rPr>
          <w:b/>
          <w:sz w:val="22"/>
          <w:szCs w:val="22"/>
        </w:rPr>
        <w:t xml:space="preserve">/ </w:t>
      </w:r>
      <w:r w:rsidR="001A7199" w:rsidRPr="002C6A01">
        <w:rPr>
          <w:b/>
          <w:sz w:val="22"/>
          <w:szCs w:val="22"/>
        </w:rPr>
        <w:t>Carlos Eduardo Vitor da Silva</w:t>
      </w:r>
    </w:p>
    <w:p w14:paraId="269DD7BB" w14:textId="77777777" w:rsidR="00D269E6" w:rsidRDefault="00D269E6" w:rsidP="00F94F85">
      <w:pPr>
        <w:pStyle w:val="Nivel2"/>
        <w:numPr>
          <w:ilvl w:val="2"/>
          <w:numId w:val="15"/>
        </w:numPr>
        <w:tabs>
          <w:tab w:val="left" w:pos="851"/>
        </w:tabs>
        <w:spacing w:afterLines="120" w:after="288"/>
        <w:ind w:left="0" w:firstLine="0"/>
        <w:rPr>
          <w:sz w:val="22"/>
          <w:szCs w:val="22"/>
        </w:rPr>
      </w:pPr>
      <w:r w:rsidRPr="005E2CD6">
        <w:rPr>
          <w:sz w:val="22"/>
          <w:szCs w:val="22"/>
        </w:rPr>
        <w:t>Ainda, tem-se que, os servidores nomeados aos cargos de gestão e fiscalização da presente contratação possuem nítido conhecimento na área, de modo que se tornam capazes de aferir a qualidade do produto/serviço a ser prestado.</w:t>
      </w:r>
    </w:p>
    <w:p w14:paraId="1069DE9A" w14:textId="092B472D" w:rsidR="00D269E6" w:rsidRPr="00E80600" w:rsidRDefault="00D269E6" w:rsidP="00F94F85">
      <w:pPr>
        <w:pStyle w:val="Ttulo1"/>
        <w:numPr>
          <w:ilvl w:val="0"/>
          <w:numId w:val="15"/>
        </w:numPr>
        <w:tabs>
          <w:tab w:val="left" w:pos="851"/>
        </w:tabs>
        <w:spacing w:line="276" w:lineRule="auto"/>
        <w:ind w:left="0" w:firstLine="0"/>
        <w:jc w:val="both"/>
        <w:rPr>
          <w:rFonts w:ascii="Arial" w:hAnsi="Arial" w:cs="Arial"/>
          <w:color w:val="004D9A"/>
          <w:sz w:val="22"/>
          <w:szCs w:val="22"/>
        </w:rPr>
      </w:pPr>
      <w:bookmarkStart w:id="16" w:name="_Toc155271643"/>
      <w:r w:rsidRPr="00E80600">
        <w:rPr>
          <w:rFonts w:ascii="Arial" w:hAnsi="Arial" w:cs="Arial"/>
          <w:color w:val="004D9A"/>
          <w:sz w:val="22"/>
          <w:szCs w:val="22"/>
        </w:rPr>
        <w:t>DA GARANTIA</w:t>
      </w:r>
      <w:bookmarkEnd w:id="16"/>
    </w:p>
    <w:p w14:paraId="488D803A" w14:textId="77777777" w:rsidR="00D269E6" w:rsidRPr="00E0661B" w:rsidRDefault="00D269E6" w:rsidP="00D269E6">
      <w:pPr>
        <w:tabs>
          <w:tab w:val="num" w:pos="0"/>
          <w:tab w:val="left" w:pos="851"/>
        </w:tabs>
        <w:spacing w:line="276" w:lineRule="auto"/>
      </w:pPr>
    </w:p>
    <w:p w14:paraId="46C49CA6" w14:textId="2426A2A5" w:rsidR="009C64E4" w:rsidRDefault="00A951A2" w:rsidP="00F94F85">
      <w:pPr>
        <w:pStyle w:val="PargrafodaLista"/>
        <w:keepLines/>
        <w:numPr>
          <w:ilvl w:val="1"/>
          <w:numId w:val="15"/>
        </w:numPr>
        <w:tabs>
          <w:tab w:val="left" w:pos="851"/>
        </w:tabs>
        <w:spacing w:line="276" w:lineRule="auto"/>
        <w:ind w:left="0" w:firstLine="0"/>
        <w:rPr>
          <w:lang w:val="pt-BR"/>
        </w:rPr>
      </w:pPr>
      <w:r>
        <w:rPr>
          <w:lang w:val="pt-BR"/>
        </w:rPr>
        <w:t>O p</w:t>
      </w:r>
      <w:r w:rsidR="009C64E4" w:rsidRPr="009C64E4">
        <w:rPr>
          <w:lang w:val="pt-BR"/>
        </w:rPr>
        <w:t xml:space="preserve">razo de garantia contratual dos serviços, complementar à garantia legal prevista no Código de Defesa do Consumidor (Lei nº 8.078, de 11 de setembro de 1990), será de, no mínimo, 12 (doze) meses, contado a partir do primeiro dia útil subsequente à data do recebimento definitivo do objeto, abrangendo a plena funcionalidade dos sistemas de automação, do software fornecido e dos equipamentos disponibilizados em regime de comodato. Durante esse período, a contratada será responsável por corrigir falhas, substituir componentes e manter a operacionalidade do sistema sem custos adicionais ao </w:t>
      </w:r>
      <w:r>
        <w:rPr>
          <w:lang w:val="pt-BR"/>
        </w:rPr>
        <w:t>SAAE</w:t>
      </w:r>
      <w:r w:rsidR="009C64E4" w:rsidRPr="009C64E4">
        <w:rPr>
          <w:lang w:val="pt-BR"/>
        </w:rPr>
        <w:t>.</w:t>
      </w:r>
    </w:p>
    <w:p w14:paraId="49C6119D" w14:textId="77777777" w:rsidR="009C64E4" w:rsidRPr="009C64E4" w:rsidRDefault="009C64E4" w:rsidP="009C64E4">
      <w:pPr>
        <w:keepLines/>
        <w:tabs>
          <w:tab w:val="left" w:pos="851"/>
        </w:tabs>
        <w:spacing w:line="276" w:lineRule="auto"/>
        <w:rPr>
          <w:lang w:val="pt-BR"/>
        </w:rPr>
      </w:pPr>
    </w:p>
    <w:p w14:paraId="777D1971" w14:textId="1ECA023D" w:rsidR="00D269E6" w:rsidRPr="00CA6BB6" w:rsidRDefault="00D269E6" w:rsidP="00F94F85">
      <w:pPr>
        <w:pStyle w:val="PargrafodaLista"/>
        <w:keepLines/>
        <w:numPr>
          <w:ilvl w:val="1"/>
          <w:numId w:val="15"/>
        </w:numPr>
        <w:tabs>
          <w:tab w:val="left" w:pos="851"/>
        </w:tabs>
        <w:spacing w:line="276" w:lineRule="auto"/>
        <w:ind w:left="0" w:firstLine="0"/>
        <w:rPr>
          <w:lang w:val="pt-BR"/>
        </w:rPr>
      </w:pPr>
      <w:r w:rsidRPr="00CA6BB6">
        <w:rPr>
          <w:lang w:val="pt-BR"/>
        </w:rPr>
        <w:t xml:space="preserve">O objeto deverá ser entregue em </w:t>
      </w:r>
      <w:r w:rsidR="00CA6BB6" w:rsidRPr="00CA6BB6">
        <w:rPr>
          <w:lang w:val="pt-BR"/>
        </w:rPr>
        <w:t>forma contínua, integrada e monitorada, respeitando as especificidades técnicas do objeto contratado e assegurando a efetiva funcionalidade e eficiência dos sistemas operacionais de sanea</w:t>
      </w:r>
      <w:r w:rsidR="00B8365D">
        <w:rPr>
          <w:lang w:val="pt-BR"/>
        </w:rPr>
        <w:t>mento do SAAE de Três Pontas/MG, conforme descrito no Estudo Técnico Preliminar.</w:t>
      </w:r>
    </w:p>
    <w:p w14:paraId="64F10499" w14:textId="77777777" w:rsidR="00D269E6" w:rsidRPr="00EC3337" w:rsidRDefault="00D269E6" w:rsidP="00D269E6">
      <w:pPr>
        <w:pStyle w:val="PargrafodaLista"/>
        <w:keepLines/>
        <w:tabs>
          <w:tab w:val="num" w:pos="0"/>
          <w:tab w:val="left" w:pos="851"/>
        </w:tabs>
        <w:spacing w:line="276" w:lineRule="auto"/>
        <w:ind w:left="0"/>
        <w:rPr>
          <w:lang w:val="pt-BR"/>
        </w:rPr>
      </w:pPr>
    </w:p>
    <w:p w14:paraId="4471CCF8" w14:textId="63661A9F" w:rsidR="00D269E6" w:rsidRPr="00C7004B" w:rsidRDefault="00D269E6" w:rsidP="00F94F85">
      <w:pPr>
        <w:pStyle w:val="PargrafodaLista"/>
        <w:keepLines/>
        <w:numPr>
          <w:ilvl w:val="1"/>
          <w:numId w:val="15"/>
        </w:numPr>
        <w:tabs>
          <w:tab w:val="left" w:pos="851"/>
        </w:tabs>
        <w:spacing w:line="276" w:lineRule="auto"/>
        <w:ind w:left="0" w:firstLine="0"/>
        <w:rPr>
          <w:lang w:val="pt-BR"/>
        </w:rPr>
      </w:pPr>
      <w:r w:rsidRPr="00C7004B">
        <w:rPr>
          <w:lang w:val="pt-BR"/>
        </w:rPr>
        <w:t xml:space="preserve">A CONTRATADA deverá fornecer garantia e assistência técnica do objeto, </w:t>
      </w:r>
      <w:r w:rsidR="00E913F7" w:rsidRPr="00C7004B">
        <w:rPr>
          <w:lang w:val="pt-BR"/>
        </w:rPr>
        <w:t>para garantir a continuidade do monitoramento e evitar interrupções no serviço, a empresa contratada deverá garantir atendimento e suporte técnico remoto 24 horas por dia, 7 dias por semana, podendo realizar intervenções emergenciais fora do horário comercial sempre que necessário para a resolução de falhas críticas ou situações que comprometam o abastecimento e a operação do sistema</w:t>
      </w:r>
      <w:r w:rsidRPr="00C7004B">
        <w:rPr>
          <w:lang w:val="pt-BR"/>
        </w:rPr>
        <w:t>.</w:t>
      </w:r>
    </w:p>
    <w:p w14:paraId="5CD118E3" w14:textId="77777777" w:rsidR="00D269E6" w:rsidRPr="00EC3337" w:rsidRDefault="00D269E6" w:rsidP="00D269E6">
      <w:pPr>
        <w:pStyle w:val="PargrafodaLista"/>
        <w:keepLines/>
        <w:tabs>
          <w:tab w:val="num" w:pos="0"/>
          <w:tab w:val="left" w:pos="851"/>
        </w:tabs>
        <w:spacing w:line="276" w:lineRule="auto"/>
        <w:ind w:left="0"/>
        <w:rPr>
          <w:lang w:val="pt-BR"/>
        </w:rPr>
      </w:pPr>
    </w:p>
    <w:p w14:paraId="48FDA66E" w14:textId="77777777" w:rsidR="00C73FC2" w:rsidRPr="00C73FC2" w:rsidRDefault="00C73FC2" w:rsidP="00C73FC2">
      <w:pPr>
        <w:keepLines/>
        <w:tabs>
          <w:tab w:val="left" w:pos="851"/>
        </w:tabs>
        <w:spacing w:line="276" w:lineRule="auto"/>
        <w:rPr>
          <w:strike/>
          <w:color w:val="FF0000"/>
          <w:lang w:val="pt-BR"/>
        </w:rPr>
      </w:pPr>
    </w:p>
    <w:p w14:paraId="2C4F7810" w14:textId="77777777" w:rsidR="00D269E6" w:rsidRDefault="00D269E6" w:rsidP="00F94F85">
      <w:pPr>
        <w:pStyle w:val="PargrafodaLista"/>
        <w:keepLines/>
        <w:numPr>
          <w:ilvl w:val="1"/>
          <w:numId w:val="15"/>
        </w:numPr>
        <w:tabs>
          <w:tab w:val="left" w:pos="851"/>
        </w:tabs>
        <w:spacing w:line="276" w:lineRule="auto"/>
        <w:ind w:left="0" w:firstLine="0"/>
        <w:rPr>
          <w:lang w:val="pt-BR"/>
        </w:rPr>
      </w:pPr>
      <w:r w:rsidRPr="00EC3337">
        <w:rPr>
          <w:lang w:val="pt-BR"/>
        </w:rPr>
        <w:t>Ao assinar o CONTRATO DE FORNECIMENTO, a empresa adjudicatária obriga-se a fornecer ao SAAE, o objeto que lhe foi adjudicado conforme especificações e condições contidas neste Edital e também na Proposta apresentada, prevalecendo, no caso de divergência, as especificações e condições do Edital.</w:t>
      </w:r>
    </w:p>
    <w:p w14:paraId="7FBDC810" w14:textId="020FADBE" w:rsidR="00D269E6" w:rsidRDefault="00D269E6" w:rsidP="00F94F85">
      <w:pPr>
        <w:pStyle w:val="Ttulo1"/>
        <w:numPr>
          <w:ilvl w:val="0"/>
          <w:numId w:val="15"/>
        </w:numPr>
        <w:tabs>
          <w:tab w:val="left" w:pos="851"/>
        </w:tabs>
        <w:spacing w:line="276" w:lineRule="auto"/>
        <w:ind w:left="0" w:firstLine="0"/>
        <w:jc w:val="both"/>
        <w:rPr>
          <w:rFonts w:ascii="Arial" w:hAnsi="Arial" w:cs="Arial"/>
          <w:color w:val="004D9A"/>
          <w:sz w:val="22"/>
          <w:szCs w:val="22"/>
        </w:rPr>
      </w:pPr>
      <w:bookmarkStart w:id="17" w:name="_Toc155271644"/>
      <w:r w:rsidRPr="00E80600">
        <w:rPr>
          <w:rFonts w:ascii="Arial" w:hAnsi="Arial" w:cs="Arial"/>
          <w:color w:val="004D9A"/>
          <w:sz w:val="22"/>
          <w:szCs w:val="22"/>
        </w:rPr>
        <w:lastRenderedPageBreak/>
        <w:t>DO RECEBIMENTO</w:t>
      </w:r>
      <w:bookmarkEnd w:id="17"/>
      <w:r w:rsidRPr="00E80600">
        <w:rPr>
          <w:rFonts w:ascii="Arial" w:hAnsi="Arial" w:cs="Arial"/>
          <w:color w:val="004D9A"/>
          <w:sz w:val="22"/>
          <w:szCs w:val="22"/>
        </w:rPr>
        <w:t xml:space="preserve"> </w:t>
      </w:r>
    </w:p>
    <w:p w14:paraId="720D65AC" w14:textId="7DA21F2E" w:rsidR="008A2CE5" w:rsidRPr="008A2CE5" w:rsidRDefault="008A2CE5" w:rsidP="00F94F85">
      <w:pPr>
        <w:pStyle w:val="Nivel2"/>
        <w:numPr>
          <w:ilvl w:val="1"/>
          <w:numId w:val="15"/>
        </w:numPr>
        <w:tabs>
          <w:tab w:val="left" w:pos="851"/>
        </w:tabs>
        <w:spacing w:afterLines="120" w:after="288"/>
        <w:ind w:left="0" w:firstLine="0"/>
        <w:rPr>
          <w:sz w:val="22"/>
          <w:szCs w:val="22"/>
        </w:rPr>
      </w:pPr>
      <w:r w:rsidRPr="008A2CE5">
        <w:rPr>
          <w:sz w:val="22"/>
          <w:szCs w:val="22"/>
        </w:rPr>
        <w:t xml:space="preserve">Os serviços serão prestados de forma descentralizada nas unidades de captação, </w:t>
      </w:r>
      <w:proofErr w:type="spellStart"/>
      <w:r w:rsidRPr="008A2CE5">
        <w:rPr>
          <w:sz w:val="22"/>
          <w:szCs w:val="22"/>
        </w:rPr>
        <w:t>reservação</w:t>
      </w:r>
      <w:proofErr w:type="spellEnd"/>
      <w:r w:rsidRPr="008A2CE5">
        <w:rPr>
          <w:sz w:val="22"/>
          <w:szCs w:val="22"/>
        </w:rPr>
        <w:t xml:space="preserve">, estações elevatórias de esgoto, estações de tratamento de água e esgoto, e demais pontos definidos pelo </w:t>
      </w:r>
      <w:r>
        <w:rPr>
          <w:sz w:val="22"/>
          <w:szCs w:val="22"/>
        </w:rPr>
        <w:t>SAAE</w:t>
      </w:r>
      <w:r w:rsidRPr="008A2CE5">
        <w:rPr>
          <w:sz w:val="22"/>
          <w:szCs w:val="22"/>
        </w:rPr>
        <w:t xml:space="preserve">. O centro de controle e monitoramento remoto funcionará na sede do Contratado, localizada em Curitiba/PR, na Rua Deputado Heitor Alencar Furtado, 3.350, Sala 609 Andar 6º, Campo Comprido, CEP: 81.200-528, de onde será realizada a supervisão em tempo real, recebimento e tratamento dos dados, emissão de relatórios e suporte técnico; </w:t>
      </w:r>
    </w:p>
    <w:p w14:paraId="0702784A" w14:textId="15711577" w:rsidR="008A2CE5" w:rsidRDefault="008A2CE5" w:rsidP="00F94F85">
      <w:pPr>
        <w:pStyle w:val="Nivel2"/>
        <w:numPr>
          <w:ilvl w:val="1"/>
          <w:numId w:val="15"/>
        </w:numPr>
        <w:tabs>
          <w:tab w:val="left" w:pos="851"/>
        </w:tabs>
        <w:spacing w:afterLines="120" w:after="288"/>
        <w:ind w:left="0" w:firstLine="0"/>
        <w:rPr>
          <w:sz w:val="22"/>
          <w:szCs w:val="22"/>
        </w:rPr>
      </w:pPr>
      <w:r w:rsidRPr="008A2CE5">
        <w:rPr>
          <w:sz w:val="22"/>
          <w:szCs w:val="22"/>
        </w:rPr>
        <w:t xml:space="preserve">O monitoramento e a operação remota dos sistemas de saneamento serão prestados em regime ininterrupto (24 horas por dia, 7 dias por semana), incluindo sábados, domingos e feriados. As atividades de suporte administrativo, reuniões técnicas e atendimentos presenciais ocorrerão em horário comercial, de segunda a sexta-feira, das </w:t>
      </w:r>
      <w:r w:rsidR="00903A44">
        <w:rPr>
          <w:sz w:val="22"/>
          <w:szCs w:val="22"/>
        </w:rPr>
        <w:t>07</w:t>
      </w:r>
      <w:r w:rsidRPr="008A2CE5">
        <w:rPr>
          <w:sz w:val="22"/>
          <w:szCs w:val="22"/>
        </w:rPr>
        <w:t>h00 às 1</w:t>
      </w:r>
      <w:r w:rsidR="00903A44">
        <w:rPr>
          <w:sz w:val="22"/>
          <w:szCs w:val="22"/>
        </w:rPr>
        <w:t>6</w:t>
      </w:r>
      <w:r w:rsidRPr="008A2CE5">
        <w:rPr>
          <w:sz w:val="22"/>
          <w:szCs w:val="22"/>
        </w:rPr>
        <w:t xml:space="preserve">h00, no endereço da sede do </w:t>
      </w:r>
      <w:r w:rsidR="005C31FC">
        <w:rPr>
          <w:sz w:val="22"/>
          <w:szCs w:val="22"/>
        </w:rPr>
        <w:t>SAAE</w:t>
      </w:r>
      <w:r w:rsidRPr="008A2CE5">
        <w:rPr>
          <w:sz w:val="22"/>
          <w:szCs w:val="22"/>
        </w:rPr>
        <w:t xml:space="preserve"> ou em outro local previamente definido pela Administração. </w:t>
      </w:r>
    </w:p>
    <w:p w14:paraId="5418788F" w14:textId="584FC9B1" w:rsidR="000F7689" w:rsidRPr="005B5B39" w:rsidRDefault="005B5B39" w:rsidP="005B5B39">
      <w:pPr>
        <w:pStyle w:val="Default"/>
        <w:tabs>
          <w:tab w:val="left" w:pos="851"/>
        </w:tabs>
        <w:spacing w:line="276" w:lineRule="auto"/>
        <w:jc w:val="both"/>
      </w:pPr>
      <w:r w:rsidRPr="005B5B39">
        <w:t xml:space="preserve">ROTINAS A SEREM CUMPRIDAS </w:t>
      </w:r>
    </w:p>
    <w:p w14:paraId="35B5C6E0" w14:textId="2F6C4CC3" w:rsidR="004363C4" w:rsidRDefault="004363C4" w:rsidP="000F7689">
      <w:pPr>
        <w:pStyle w:val="Default"/>
        <w:rPr>
          <w:b/>
          <w:bCs/>
          <w:sz w:val="20"/>
          <w:szCs w:val="20"/>
        </w:rPr>
      </w:pPr>
    </w:p>
    <w:p w14:paraId="0B9CB048" w14:textId="77777777" w:rsidR="004363C4" w:rsidRPr="004363C4" w:rsidRDefault="004363C4" w:rsidP="00F94F85">
      <w:pPr>
        <w:pStyle w:val="Nivel2"/>
        <w:numPr>
          <w:ilvl w:val="1"/>
          <w:numId w:val="15"/>
        </w:numPr>
        <w:tabs>
          <w:tab w:val="left" w:pos="851"/>
        </w:tabs>
        <w:spacing w:afterLines="120" w:after="288"/>
        <w:ind w:left="0" w:firstLine="0"/>
        <w:rPr>
          <w:sz w:val="22"/>
          <w:szCs w:val="22"/>
        </w:rPr>
      </w:pPr>
      <w:r w:rsidRPr="004363C4">
        <w:rPr>
          <w:sz w:val="22"/>
          <w:szCs w:val="22"/>
        </w:rPr>
        <w:t xml:space="preserve">A execução contratual observará as rotinas abaixo: </w:t>
      </w:r>
    </w:p>
    <w:p w14:paraId="49D5D945" w14:textId="77777777" w:rsidR="000F7689" w:rsidRPr="005B5B39" w:rsidRDefault="000F7689" w:rsidP="005B5B39">
      <w:pPr>
        <w:pStyle w:val="Nivel3"/>
        <w:numPr>
          <w:ilvl w:val="0"/>
          <w:numId w:val="0"/>
        </w:numPr>
        <w:tabs>
          <w:tab w:val="left" w:pos="851"/>
        </w:tabs>
        <w:spacing w:afterLines="120" w:after="288"/>
        <w:rPr>
          <w:sz w:val="22"/>
          <w:szCs w:val="22"/>
        </w:rPr>
      </w:pPr>
      <w:r w:rsidRPr="005B5B39">
        <w:rPr>
          <w:sz w:val="22"/>
          <w:szCs w:val="22"/>
        </w:rPr>
        <w:t xml:space="preserve">I. Monitoramento contínuo (24h/dia, 7 dias/semana): acompanhamento em tempo real de todos os parâmetros operacionais (níveis de reservatórios, pressão de redes, vazão, tensão e corrente elétrica de conjuntos motobomba, níveis críticos de elevatórias e tanques de cloro), com capacidade de intervenção imediata via telecomando. </w:t>
      </w:r>
    </w:p>
    <w:p w14:paraId="2BFD054F" w14:textId="77777777" w:rsidR="000F7689" w:rsidRPr="005B5B39" w:rsidRDefault="000F7689" w:rsidP="005B5B39">
      <w:pPr>
        <w:pStyle w:val="Nivel3"/>
        <w:numPr>
          <w:ilvl w:val="0"/>
          <w:numId w:val="0"/>
        </w:numPr>
        <w:tabs>
          <w:tab w:val="left" w:pos="851"/>
        </w:tabs>
        <w:spacing w:afterLines="120" w:after="288"/>
        <w:rPr>
          <w:sz w:val="22"/>
          <w:szCs w:val="22"/>
        </w:rPr>
      </w:pPr>
      <w:r w:rsidRPr="005B5B39">
        <w:rPr>
          <w:sz w:val="22"/>
          <w:szCs w:val="22"/>
        </w:rPr>
        <w:t xml:space="preserve">II. Operação remota assistida: acionamento e desligamento de bombas, ajuste de rotação (quando houver inversor de frequência), abertura e fechamento de válvulas eletro atuadas, e demais comandos necessários ao funcionamento regular dos sistemas de água e esgoto. </w:t>
      </w:r>
    </w:p>
    <w:p w14:paraId="24C167FD" w14:textId="77777777" w:rsidR="000F7689" w:rsidRPr="005B5B39" w:rsidRDefault="000F7689" w:rsidP="005B5B39">
      <w:pPr>
        <w:pStyle w:val="Nivel3"/>
        <w:numPr>
          <w:ilvl w:val="0"/>
          <w:numId w:val="0"/>
        </w:numPr>
        <w:tabs>
          <w:tab w:val="left" w:pos="851"/>
        </w:tabs>
        <w:spacing w:afterLines="120" w:after="288"/>
        <w:rPr>
          <w:sz w:val="22"/>
          <w:szCs w:val="22"/>
        </w:rPr>
      </w:pPr>
      <w:r w:rsidRPr="005B5B39">
        <w:rPr>
          <w:sz w:val="22"/>
          <w:szCs w:val="22"/>
        </w:rPr>
        <w:t xml:space="preserve">III. Registro de ocorrências: manutenção de histórico digitalizado de alarmes, falhas, intervenções realizadas e comunicações com os municípios consorciados, com protocolos de atendimento e tempos de resposta registrados em sistema. </w:t>
      </w:r>
    </w:p>
    <w:p w14:paraId="2ABF28E8" w14:textId="77777777" w:rsidR="000F7689" w:rsidRPr="005B5B39" w:rsidRDefault="000F7689" w:rsidP="005B5B39">
      <w:pPr>
        <w:pStyle w:val="Nivel3"/>
        <w:numPr>
          <w:ilvl w:val="0"/>
          <w:numId w:val="0"/>
        </w:numPr>
        <w:tabs>
          <w:tab w:val="left" w:pos="851"/>
        </w:tabs>
        <w:spacing w:afterLines="120" w:after="288"/>
        <w:rPr>
          <w:sz w:val="22"/>
          <w:szCs w:val="22"/>
        </w:rPr>
      </w:pPr>
      <w:r w:rsidRPr="005B5B39">
        <w:rPr>
          <w:sz w:val="22"/>
          <w:szCs w:val="22"/>
        </w:rPr>
        <w:t xml:space="preserve">IV. Relatórios periódicos: elaboração de relatórios mensais contendo gráficos, análises comparativas, consumo energético, perdas de água estimadas, registros de interrupções, recomendações técnicas e ART assinada por engenheiro responsável. </w:t>
      </w:r>
    </w:p>
    <w:p w14:paraId="0B5456CB" w14:textId="27913E5C" w:rsidR="000F7689" w:rsidRDefault="000F7689" w:rsidP="005B5B39">
      <w:pPr>
        <w:pStyle w:val="Nivel3"/>
        <w:numPr>
          <w:ilvl w:val="0"/>
          <w:numId w:val="0"/>
        </w:numPr>
        <w:tabs>
          <w:tab w:val="left" w:pos="851"/>
        </w:tabs>
        <w:spacing w:afterLines="120" w:after="288"/>
        <w:rPr>
          <w:sz w:val="22"/>
          <w:szCs w:val="22"/>
        </w:rPr>
      </w:pPr>
      <w:r w:rsidRPr="005B5B39">
        <w:rPr>
          <w:sz w:val="22"/>
          <w:szCs w:val="22"/>
        </w:rPr>
        <w:t>V. Manutenção preventiva: inspeções técnicas programadas para garantir o pleno funcionamento dos equipamentos fornecidos em comodato, incluindo calibração de sensores, testes de comunicação de dados e atualização de software.</w:t>
      </w:r>
    </w:p>
    <w:p w14:paraId="5729248E" w14:textId="77777777" w:rsidR="005B5B39" w:rsidRPr="005B5B39" w:rsidRDefault="005B5B39" w:rsidP="005B5B39">
      <w:pPr>
        <w:pStyle w:val="Nivel3"/>
        <w:numPr>
          <w:ilvl w:val="0"/>
          <w:numId w:val="0"/>
        </w:numPr>
        <w:tabs>
          <w:tab w:val="left" w:pos="851"/>
        </w:tabs>
        <w:spacing w:afterLines="120" w:after="288"/>
        <w:rPr>
          <w:sz w:val="22"/>
          <w:szCs w:val="22"/>
        </w:rPr>
      </w:pPr>
      <w:r w:rsidRPr="005B5B39">
        <w:rPr>
          <w:sz w:val="22"/>
          <w:szCs w:val="22"/>
        </w:rPr>
        <w:t xml:space="preserve">VI. Manutenção corretiva: atendimento a </w:t>
      </w:r>
      <w:r w:rsidRPr="00C82D6D">
        <w:rPr>
          <w:sz w:val="22"/>
          <w:szCs w:val="22"/>
        </w:rPr>
        <w:t>falhas em até 72 (setenta e duas) horas, com fornecimento</w:t>
      </w:r>
      <w:r w:rsidRPr="005B5B39">
        <w:rPr>
          <w:sz w:val="22"/>
          <w:szCs w:val="22"/>
        </w:rPr>
        <w:t xml:space="preserve"> de equipamentos substitutos em caráter emergencial, de modo a não interromper a continuidade do monitoramento e da operação. </w:t>
      </w:r>
    </w:p>
    <w:p w14:paraId="0A121B07" w14:textId="55F92287" w:rsidR="005B5B39" w:rsidRPr="005B5B39" w:rsidRDefault="005B5B39" w:rsidP="005B5B39">
      <w:pPr>
        <w:pStyle w:val="Nivel3"/>
        <w:numPr>
          <w:ilvl w:val="0"/>
          <w:numId w:val="0"/>
        </w:numPr>
        <w:tabs>
          <w:tab w:val="left" w:pos="851"/>
        </w:tabs>
        <w:spacing w:afterLines="120" w:after="288"/>
        <w:rPr>
          <w:sz w:val="22"/>
          <w:szCs w:val="22"/>
        </w:rPr>
      </w:pPr>
      <w:r w:rsidRPr="005B5B39">
        <w:rPr>
          <w:sz w:val="22"/>
          <w:szCs w:val="22"/>
        </w:rPr>
        <w:t>VII. Suporte técnico: comunicação direta com as equipes locais de saneamento em caso de panes elétricas, hidráulicas ou estruturais, orientando as medidas imediatas a serem tomadas até a chegada da equipe de campo.</w:t>
      </w:r>
    </w:p>
    <w:p w14:paraId="0D2CED77" w14:textId="3DBFB8B5" w:rsidR="005B5B39" w:rsidRPr="005B5B39" w:rsidRDefault="005B5B39" w:rsidP="005B5B39">
      <w:pPr>
        <w:pStyle w:val="Nivel3"/>
        <w:numPr>
          <w:ilvl w:val="0"/>
          <w:numId w:val="0"/>
        </w:numPr>
        <w:tabs>
          <w:tab w:val="left" w:pos="851"/>
        </w:tabs>
        <w:spacing w:afterLines="120" w:after="288"/>
        <w:rPr>
          <w:sz w:val="22"/>
          <w:szCs w:val="22"/>
        </w:rPr>
      </w:pPr>
      <w:r w:rsidRPr="005B5B39">
        <w:rPr>
          <w:sz w:val="22"/>
          <w:szCs w:val="22"/>
        </w:rPr>
        <w:lastRenderedPageBreak/>
        <w:t xml:space="preserve">VIII. Treinamento inicial e capacitação contínua: realização de treinamentos presenciais ou remotos junto às equipes técnicas para o uso dos relatórios, interpretação dos dados e integração das informações geradas pelo sistema. </w:t>
      </w:r>
    </w:p>
    <w:p w14:paraId="0B5265BC" w14:textId="0F9EB50A" w:rsidR="005B5B39" w:rsidRDefault="005B5B39" w:rsidP="005B5B39">
      <w:pPr>
        <w:pStyle w:val="Nivel3"/>
        <w:numPr>
          <w:ilvl w:val="0"/>
          <w:numId w:val="0"/>
        </w:numPr>
        <w:tabs>
          <w:tab w:val="left" w:pos="851"/>
        </w:tabs>
        <w:spacing w:afterLines="120" w:after="288"/>
        <w:rPr>
          <w:sz w:val="22"/>
          <w:szCs w:val="22"/>
        </w:rPr>
      </w:pPr>
      <w:r w:rsidRPr="005B5B39">
        <w:rPr>
          <w:sz w:val="22"/>
          <w:szCs w:val="22"/>
        </w:rPr>
        <w:t>IX. Segurança da informação: adoção de medidas de proteção de dados, com controle de acessos individualizados ao sistema, garantindo confidencialidade, integridade e rastreabilidade das informações operacionais.</w:t>
      </w:r>
    </w:p>
    <w:p w14:paraId="79EEA9CE" w14:textId="7795728B" w:rsidR="005B5B39" w:rsidRPr="005B5B39" w:rsidRDefault="005B5B39" w:rsidP="005B5B39">
      <w:pPr>
        <w:pStyle w:val="Default"/>
        <w:tabs>
          <w:tab w:val="left" w:pos="851"/>
        </w:tabs>
        <w:spacing w:line="276" w:lineRule="auto"/>
        <w:jc w:val="both"/>
      </w:pPr>
      <w:r w:rsidRPr="005B5B39">
        <w:t xml:space="preserve">MATERIAIS A SEREM DISPONIBILIZADOS </w:t>
      </w:r>
    </w:p>
    <w:p w14:paraId="2437F53E" w14:textId="77777777" w:rsidR="005B5B39" w:rsidRDefault="005B5B39" w:rsidP="005B5B39">
      <w:pPr>
        <w:pStyle w:val="Default"/>
      </w:pPr>
    </w:p>
    <w:p w14:paraId="11C805D2" w14:textId="77777777" w:rsidR="005B5B39" w:rsidRPr="00A9659C" w:rsidRDefault="005B5B39" w:rsidP="00F94F85">
      <w:pPr>
        <w:pStyle w:val="Nivel2"/>
        <w:numPr>
          <w:ilvl w:val="1"/>
          <w:numId w:val="15"/>
        </w:numPr>
        <w:tabs>
          <w:tab w:val="left" w:pos="851"/>
        </w:tabs>
        <w:spacing w:afterLines="120" w:after="288"/>
        <w:ind w:left="0" w:firstLine="0"/>
        <w:rPr>
          <w:sz w:val="22"/>
          <w:szCs w:val="22"/>
        </w:rPr>
      </w:pPr>
      <w:r w:rsidRPr="00A9659C">
        <w:rPr>
          <w:sz w:val="22"/>
          <w:szCs w:val="22"/>
        </w:rPr>
        <w:t xml:space="preserve">Para a perfeita execução dos serviços, o Contratado deverá disponibilizar os materiais, equipamentos, ferramentas e utensílios necessários, nas quantidades estimadas e qualidades a seguir estabelecidas, promovendo sua substituição quando necessário: </w:t>
      </w:r>
    </w:p>
    <w:p w14:paraId="53F536A0" w14:textId="786719EC" w:rsidR="005B5B39" w:rsidRPr="00A9659C" w:rsidRDefault="005B5B39" w:rsidP="00F94F85">
      <w:pPr>
        <w:pStyle w:val="Nivel2"/>
        <w:numPr>
          <w:ilvl w:val="2"/>
          <w:numId w:val="15"/>
        </w:numPr>
        <w:tabs>
          <w:tab w:val="left" w:pos="851"/>
        </w:tabs>
        <w:spacing w:afterLines="120" w:after="288"/>
        <w:ind w:left="0" w:firstLine="0"/>
        <w:rPr>
          <w:sz w:val="22"/>
          <w:szCs w:val="22"/>
        </w:rPr>
      </w:pPr>
      <w:r w:rsidRPr="00A9659C">
        <w:rPr>
          <w:sz w:val="22"/>
          <w:szCs w:val="22"/>
        </w:rPr>
        <w:t xml:space="preserve">Equipamentos de monitoramento e automação em regime de comodato, incluindo sensores de pressão, nível, vazão, tensão e corrente elétrica, inversores de frequência, controladores lógicos programáveis e módulos de comunicação de dados. </w:t>
      </w:r>
    </w:p>
    <w:p w14:paraId="013D7C75" w14:textId="3C5E78ED" w:rsidR="005B5B39" w:rsidRPr="00C82D6D" w:rsidRDefault="005B5B39" w:rsidP="00F94F85">
      <w:pPr>
        <w:pStyle w:val="Nivel2"/>
        <w:numPr>
          <w:ilvl w:val="2"/>
          <w:numId w:val="15"/>
        </w:numPr>
        <w:tabs>
          <w:tab w:val="left" w:pos="851"/>
        </w:tabs>
        <w:spacing w:afterLines="120" w:after="288"/>
        <w:ind w:left="0" w:firstLine="0"/>
        <w:rPr>
          <w:sz w:val="22"/>
          <w:szCs w:val="22"/>
        </w:rPr>
      </w:pPr>
      <w:r w:rsidRPr="00A9659C">
        <w:rPr>
          <w:sz w:val="22"/>
          <w:szCs w:val="22"/>
        </w:rPr>
        <w:t xml:space="preserve">Infraestrutura de telecomando e transmissão de dados, composta por rádios, modens, roteadores, antenas, painéis eletrônicos, cabos, quadros de comando e demais acessórios </w:t>
      </w:r>
      <w:r w:rsidRPr="00C82D6D">
        <w:rPr>
          <w:sz w:val="22"/>
          <w:szCs w:val="22"/>
        </w:rPr>
        <w:t xml:space="preserve">indispensáveis à operação remota em tempo real. </w:t>
      </w:r>
    </w:p>
    <w:p w14:paraId="078D919C" w14:textId="40130B22" w:rsidR="000F7689" w:rsidRPr="00C82D6D" w:rsidRDefault="005B5B39" w:rsidP="00F94F85">
      <w:pPr>
        <w:pStyle w:val="Nivel2"/>
        <w:numPr>
          <w:ilvl w:val="2"/>
          <w:numId w:val="15"/>
        </w:numPr>
        <w:tabs>
          <w:tab w:val="left" w:pos="851"/>
        </w:tabs>
        <w:spacing w:afterLines="120" w:after="288"/>
        <w:ind w:left="0" w:firstLine="0"/>
        <w:rPr>
          <w:sz w:val="22"/>
          <w:szCs w:val="22"/>
        </w:rPr>
      </w:pPr>
      <w:r w:rsidRPr="00C82D6D">
        <w:rPr>
          <w:sz w:val="22"/>
          <w:szCs w:val="22"/>
        </w:rPr>
        <w:t>Softwares e aplicativos próprios integrados, com licenciamento e suporte técnico durante toda a vigência do contrato, incluindo atualizações, armazenamento em nuvem, inteligência artificial, relatórios automatizados e painéis de visualização (dashboard) acessíveis.</w:t>
      </w:r>
    </w:p>
    <w:p w14:paraId="359EEE0B" w14:textId="69F2479D" w:rsidR="00753297" w:rsidRPr="00C82D6D" w:rsidRDefault="00753297" w:rsidP="00F94F85">
      <w:pPr>
        <w:pStyle w:val="Nivel2"/>
        <w:numPr>
          <w:ilvl w:val="2"/>
          <w:numId w:val="15"/>
        </w:numPr>
        <w:tabs>
          <w:tab w:val="left" w:pos="851"/>
        </w:tabs>
        <w:spacing w:afterLines="120" w:after="288"/>
        <w:ind w:left="0" w:firstLine="0"/>
        <w:rPr>
          <w:sz w:val="22"/>
          <w:szCs w:val="22"/>
        </w:rPr>
      </w:pPr>
      <w:r w:rsidRPr="00C82D6D">
        <w:rPr>
          <w:sz w:val="22"/>
          <w:szCs w:val="22"/>
        </w:rPr>
        <w:t>Instalações padronizadas e de acordo com normas técnicas de segurança do trabalho.</w:t>
      </w:r>
    </w:p>
    <w:p w14:paraId="5D6F07F4" w14:textId="6E90D28A" w:rsidR="00D07CD9" w:rsidRDefault="00D07CD9" w:rsidP="00D07CD9">
      <w:pPr>
        <w:pStyle w:val="Default"/>
        <w:tabs>
          <w:tab w:val="left" w:pos="851"/>
        </w:tabs>
        <w:spacing w:line="276" w:lineRule="auto"/>
        <w:jc w:val="both"/>
      </w:pPr>
      <w:r w:rsidRPr="00D07CD9">
        <w:t xml:space="preserve">INFORMAÇÕES RELEVANTES PARA O DIMENSIONAMENTO DA PROPOSTA </w:t>
      </w:r>
    </w:p>
    <w:p w14:paraId="6A9E4776" w14:textId="77777777" w:rsidR="00D07CD9" w:rsidRDefault="00D07CD9" w:rsidP="00D07CD9">
      <w:pPr>
        <w:pStyle w:val="Default"/>
      </w:pPr>
    </w:p>
    <w:p w14:paraId="55287ABE" w14:textId="2947B119" w:rsidR="00D07CD9" w:rsidRPr="00D07CD9" w:rsidRDefault="00D07CD9" w:rsidP="00F94F85">
      <w:pPr>
        <w:pStyle w:val="Nivel2"/>
        <w:numPr>
          <w:ilvl w:val="1"/>
          <w:numId w:val="15"/>
        </w:numPr>
        <w:tabs>
          <w:tab w:val="left" w:pos="851"/>
        </w:tabs>
        <w:spacing w:afterLines="120" w:after="288"/>
        <w:ind w:left="0" w:firstLine="0"/>
        <w:rPr>
          <w:sz w:val="22"/>
          <w:szCs w:val="22"/>
        </w:rPr>
      </w:pPr>
      <w:r w:rsidRPr="00D07CD9">
        <w:rPr>
          <w:sz w:val="22"/>
          <w:szCs w:val="22"/>
        </w:rPr>
        <w:t xml:space="preserve">A demanda tem como base as seguintes características: </w:t>
      </w:r>
    </w:p>
    <w:p w14:paraId="07911435" w14:textId="2DAB3568" w:rsidR="00D07CD9" w:rsidRPr="00D07CD9" w:rsidRDefault="00A95BEC" w:rsidP="00F94F85">
      <w:pPr>
        <w:pStyle w:val="Nivel2"/>
        <w:numPr>
          <w:ilvl w:val="2"/>
          <w:numId w:val="15"/>
        </w:numPr>
        <w:tabs>
          <w:tab w:val="left" w:pos="851"/>
        </w:tabs>
        <w:spacing w:afterLines="120" w:after="288"/>
        <w:ind w:left="0" w:firstLine="0"/>
        <w:rPr>
          <w:sz w:val="22"/>
          <w:szCs w:val="22"/>
        </w:rPr>
      </w:pPr>
      <w:r>
        <w:rPr>
          <w:sz w:val="22"/>
          <w:szCs w:val="22"/>
        </w:rPr>
        <w:t xml:space="preserve">O </w:t>
      </w:r>
      <w:r w:rsidR="00D07CD9" w:rsidRPr="00D07CD9">
        <w:rPr>
          <w:sz w:val="22"/>
          <w:szCs w:val="22"/>
        </w:rPr>
        <w:t xml:space="preserve">serviço será prestado de forma descentralizada, abrangendo unidades de captação, reservatórios, estações elevatórias de esgoto e estações de tratamento de água e esgoto, totalizando aproximadamente </w:t>
      </w:r>
      <w:r w:rsidR="00D07CD9">
        <w:rPr>
          <w:sz w:val="22"/>
          <w:szCs w:val="22"/>
        </w:rPr>
        <w:t>36</w:t>
      </w:r>
      <w:r w:rsidR="00D07CD9" w:rsidRPr="00D07CD9">
        <w:rPr>
          <w:sz w:val="22"/>
          <w:szCs w:val="22"/>
        </w:rPr>
        <w:t xml:space="preserve"> pontos de monitoramento, conforme levantamento constante do Estudo Técnico Preliminar. </w:t>
      </w:r>
    </w:p>
    <w:p w14:paraId="63C0E355" w14:textId="6E909B14" w:rsidR="00D07CD9" w:rsidRPr="00D07CD9" w:rsidRDefault="00D07CD9" w:rsidP="00F94F85">
      <w:pPr>
        <w:pStyle w:val="Nivel2"/>
        <w:numPr>
          <w:ilvl w:val="2"/>
          <w:numId w:val="15"/>
        </w:numPr>
        <w:tabs>
          <w:tab w:val="left" w:pos="851"/>
        </w:tabs>
        <w:spacing w:afterLines="120" w:after="288"/>
        <w:ind w:left="0" w:firstLine="0"/>
        <w:rPr>
          <w:sz w:val="22"/>
          <w:szCs w:val="22"/>
        </w:rPr>
      </w:pPr>
      <w:r w:rsidRPr="00D07CD9">
        <w:rPr>
          <w:sz w:val="22"/>
          <w:szCs w:val="22"/>
        </w:rPr>
        <w:t xml:space="preserve">O sistema deverá operar em regime ininterrupto (24 horas por dia, 7 dias por semana), com transmissão de dados atualizada em intervalos máximos de 1 (um) minuto, permitindo comando remoto imediato em situações de risco operacional ou de segurança. </w:t>
      </w:r>
    </w:p>
    <w:p w14:paraId="4FD5F4DA" w14:textId="17CA4532" w:rsidR="00D07CD9" w:rsidRDefault="00D07CD9" w:rsidP="00F94F85">
      <w:pPr>
        <w:pStyle w:val="Nivel2"/>
        <w:numPr>
          <w:ilvl w:val="2"/>
          <w:numId w:val="15"/>
        </w:numPr>
        <w:tabs>
          <w:tab w:val="left" w:pos="851"/>
        </w:tabs>
        <w:spacing w:afterLines="120" w:after="288"/>
        <w:ind w:left="0" w:firstLine="0"/>
        <w:rPr>
          <w:sz w:val="22"/>
          <w:szCs w:val="22"/>
        </w:rPr>
      </w:pPr>
      <w:r w:rsidRPr="00D07CD9">
        <w:rPr>
          <w:sz w:val="22"/>
          <w:szCs w:val="22"/>
        </w:rPr>
        <w:t>O Contratado deverá dimensionar sua proposta considerando não apenas o fornecimento inicial dos equipamentos, mas também a manutenção preventiva e corretiva, substituição imediata em caso de falha, suporte técnico contínuo e capacitação das equipes locais, de modo a garantir a continuidade e a eficiência dos serviços.</w:t>
      </w:r>
    </w:p>
    <w:p w14:paraId="623531C3" w14:textId="0AECBBB2" w:rsidR="00A11089" w:rsidRPr="00A11089" w:rsidRDefault="00A11089" w:rsidP="00A11089">
      <w:pPr>
        <w:pStyle w:val="Default"/>
        <w:tabs>
          <w:tab w:val="left" w:pos="851"/>
        </w:tabs>
        <w:spacing w:line="276" w:lineRule="auto"/>
        <w:jc w:val="both"/>
      </w:pPr>
      <w:r w:rsidRPr="00A11089">
        <w:t xml:space="preserve">DESCRIÇÃO DOS NÍVEIS DE COMPLEXIDADE </w:t>
      </w:r>
    </w:p>
    <w:p w14:paraId="2DC2FF4D" w14:textId="76D08F5E" w:rsidR="00A11089" w:rsidRPr="00A11089" w:rsidRDefault="00A11089" w:rsidP="00C82D6D">
      <w:pPr>
        <w:pStyle w:val="Nivel2"/>
        <w:numPr>
          <w:ilvl w:val="1"/>
          <w:numId w:val="15"/>
        </w:numPr>
        <w:tabs>
          <w:tab w:val="left" w:pos="851"/>
        </w:tabs>
        <w:spacing w:afterLines="120" w:after="288"/>
        <w:ind w:left="0" w:firstLine="0"/>
        <w:rPr>
          <w:sz w:val="22"/>
          <w:szCs w:val="22"/>
        </w:rPr>
      </w:pPr>
      <w:r w:rsidRPr="00A11089">
        <w:rPr>
          <w:sz w:val="22"/>
          <w:szCs w:val="22"/>
        </w:rPr>
        <w:lastRenderedPageBreak/>
        <w:t xml:space="preserve">Para efeito de dimensionamento da proposta e padronização da execução, os pontos de monitoramento e automação serão classificados em níveis de complexidade, conforme a quantidade de parâmetros instalados e monitorados: </w:t>
      </w:r>
    </w:p>
    <w:p w14:paraId="2CC8F14F" w14:textId="77777777" w:rsidR="00A11089" w:rsidRPr="00A11089" w:rsidRDefault="00A11089" w:rsidP="00C82D6D">
      <w:pPr>
        <w:pStyle w:val="Nivel2"/>
        <w:numPr>
          <w:ilvl w:val="1"/>
          <w:numId w:val="13"/>
        </w:numPr>
        <w:tabs>
          <w:tab w:val="left" w:pos="851"/>
        </w:tabs>
        <w:spacing w:afterLines="120" w:after="288"/>
        <w:ind w:left="0" w:firstLine="0"/>
        <w:rPr>
          <w:sz w:val="22"/>
          <w:szCs w:val="22"/>
        </w:rPr>
      </w:pPr>
      <w:r w:rsidRPr="00A11089">
        <w:rPr>
          <w:sz w:val="22"/>
          <w:szCs w:val="22"/>
        </w:rPr>
        <w:t xml:space="preserve">Ponta de rede/reservatório isolado – até 02 (dois) parâmetros. </w:t>
      </w:r>
    </w:p>
    <w:p w14:paraId="739516B3" w14:textId="77777777" w:rsidR="00432D6A" w:rsidRDefault="00A11089" w:rsidP="00C82D6D">
      <w:pPr>
        <w:pStyle w:val="Nivel2"/>
        <w:numPr>
          <w:ilvl w:val="1"/>
          <w:numId w:val="13"/>
        </w:numPr>
        <w:tabs>
          <w:tab w:val="left" w:pos="851"/>
        </w:tabs>
        <w:spacing w:afterLines="120" w:after="288"/>
        <w:ind w:left="0" w:firstLine="0"/>
        <w:rPr>
          <w:sz w:val="22"/>
          <w:szCs w:val="22"/>
        </w:rPr>
      </w:pPr>
      <w:r w:rsidRPr="00A11089">
        <w:rPr>
          <w:sz w:val="22"/>
          <w:szCs w:val="22"/>
        </w:rPr>
        <w:t xml:space="preserve">Unidade Padrão – de 3 (três) ou mais parâmetros. </w:t>
      </w:r>
    </w:p>
    <w:p w14:paraId="33DE305A" w14:textId="19B944E7" w:rsidR="00A11089" w:rsidRPr="00A11089" w:rsidRDefault="00A11089" w:rsidP="00C82D6D">
      <w:pPr>
        <w:pStyle w:val="Nivel2"/>
        <w:numPr>
          <w:ilvl w:val="2"/>
          <w:numId w:val="15"/>
        </w:numPr>
        <w:tabs>
          <w:tab w:val="left" w:pos="851"/>
        </w:tabs>
        <w:spacing w:afterLines="120" w:after="288"/>
        <w:ind w:left="0" w:firstLine="0"/>
        <w:rPr>
          <w:sz w:val="22"/>
          <w:szCs w:val="22"/>
        </w:rPr>
      </w:pPr>
      <w:r w:rsidRPr="00A11089">
        <w:rPr>
          <w:sz w:val="22"/>
          <w:szCs w:val="22"/>
        </w:rPr>
        <w:t xml:space="preserve">Entre os parâmetros que poderão compor cada nível estão: </w:t>
      </w:r>
    </w:p>
    <w:p w14:paraId="6E4EF377" w14:textId="77777777" w:rsidR="00A11089" w:rsidRPr="00A11089" w:rsidRDefault="00A11089" w:rsidP="00C82D6D">
      <w:pPr>
        <w:pStyle w:val="Nivel2"/>
        <w:numPr>
          <w:ilvl w:val="1"/>
          <w:numId w:val="13"/>
        </w:numPr>
        <w:tabs>
          <w:tab w:val="left" w:pos="851"/>
        </w:tabs>
        <w:spacing w:afterLines="120" w:after="288"/>
        <w:ind w:left="0" w:firstLine="0"/>
        <w:rPr>
          <w:sz w:val="22"/>
          <w:szCs w:val="22"/>
        </w:rPr>
      </w:pPr>
      <w:r w:rsidRPr="00A11089">
        <w:rPr>
          <w:sz w:val="22"/>
          <w:szCs w:val="22"/>
        </w:rPr>
        <w:t xml:space="preserve">Pressão nas redes de abastecimento; </w:t>
      </w:r>
    </w:p>
    <w:p w14:paraId="65DF1BAE" w14:textId="77777777" w:rsidR="00A11089" w:rsidRPr="00A11089" w:rsidRDefault="00A11089" w:rsidP="00C82D6D">
      <w:pPr>
        <w:pStyle w:val="Nivel2"/>
        <w:numPr>
          <w:ilvl w:val="1"/>
          <w:numId w:val="13"/>
        </w:numPr>
        <w:tabs>
          <w:tab w:val="left" w:pos="851"/>
        </w:tabs>
        <w:spacing w:afterLines="120" w:after="288"/>
        <w:ind w:left="0" w:firstLine="0"/>
        <w:rPr>
          <w:sz w:val="22"/>
          <w:szCs w:val="22"/>
        </w:rPr>
      </w:pPr>
      <w:r w:rsidRPr="00A11089">
        <w:rPr>
          <w:sz w:val="22"/>
          <w:szCs w:val="22"/>
        </w:rPr>
        <w:t xml:space="preserve">Tensão elétrica dos painéis de comando; </w:t>
      </w:r>
    </w:p>
    <w:p w14:paraId="3B35E15D" w14:textId="77777777" w:rsidR="00A11089" w:rsidRPr="00A11089" w:rsidRDefault="00A11089" w:rsidP="00C82D6D">
      <w:pPr>
        <w:pStyle w:val="Nivel2"/>
        <w:numPr>
          <w:ilvl w:val="1"/>
          <w:numId w:val="13"/>
        </w:numPr>
        <w:tabs>
          <w:tab w:val="left" w:pos="851"/>
        </w:tabs>
        <w:spacing w:afterLines="120" w:after="288"/>
        <w:ind w:left="0" w:firstLine="0"/>
        <w:rPr>
          <w:sz w:val="22"/>
          <w:szCs w:val="22"/>
        </w:rPr>
      </w:pPr>
      <w:r w:rsidRPr="00A11089">
        <w:rPr>
          <w:sz w:val="22"/>
          <w:szCs w:val="22"/>
        </w:rPr>
        <w:t xml:space="preserve">Corrente elétrica dos conjuntos motobomba; </w:t>
      </w:r>
    </w:p>
    <w:p w14:paraId="1D138FFE" w14:textId="77777777" w:rsidR="00A11089" w:rsidRPr="00A11089" w:rsidRDefault="00A11089" w:rsidP="00C82D6D">
      <w:pPr>
        <w:pStyle w:val="Nivel2"/>
        <w:numPr>
          <w:ilvl w:val="1"/>
          <w:numId w:val="13"/>
        </w:numPr>
        <w:tabs>
          <w:tab w:val="left" w:pos="851"/>
        </w:tabs>
        <w:spacing w:afterLines="120" w:after="288"/>
        <w:ind w:left="0" w:firstLine="0"/>
        <w:rPr>
          <w:sz w:val="22"/>
          <w:szCs w:val="22"/>
        </w:rPr>
      </w:pPr>
      <w:r w:rsidRPr="00A11089">
        <w:rPr>
          <w:sz w:val="22"/>
          <w:szCs w:val="22"/>
        </w:rPr>
        <w:t xml:space="preserve">Níveis de reservatórios; </w:t>
      </w:r>
    </w:p>
    <w:p w14:paraId="1287C9A2" w14:textId="0AD64FCD" w:rsidR="00A11089" w:rsidRDefault="00A11089" w:rsidP="00C82D6D">
      <w:pPr>
        <w:pStyle w:val="Nivel2"/>
        <w:numPr>
          <w:ilvl w:val="1"/>
          <w:numId w:val="13"/>
        </w:numPr>
        <w:tabs>
          <w:tab w:val="left" w:pos="851"/>
        </w:tabs>
        <w:spacing w:afterLines="120" w:after="288"/>
        <w:ind w:left="0" w:firstLine="0"/>
        <w:rPr>
          <w:sz w:val="22"/>
          <w:szCs w:val="22"/>
        </w:rPr>
      </w:pPr>
      <w:r w:rsidRPr="00A11089">
        <w:rPr>
          <w:sz w:val="22"/>
          <w:szCs w:val="22"/>
        </w:rPr>
        <w:t xml:space="preserve">Vazão em calha </w:t>
      </w:r>
      <w:proofErr w:type="spellStart"/>
      <w:r w:rsidRPr="00A11089">
        <w:rPr>
          <w:sz w:val="22"/>
          <w:szCs w:val="22"/>
        </w:rPr>
        <w:t>Parshall</w:t>
      </w:r>
      <w:proofErr w:type="spellEnd"/>
      <w:r w:rsidRPr="00A11089">
        <w:rPr>
          <w:sz w:val="22"/>
          <w:szCs w:val="22"/>
        </w:rPr>
        <w:t xml:space="preserve"> ou </w:t>
      </w:r>
      <w:proofErr w:type="spellStart"/>
      <w:r w:rsidRPr="00A11089">
        <w:rPr>
          <w:sz w:val="22"/>
          <w:szCs w:val="22"/>
        </w:rPr>
        <w:t>macromedidor</w:t>
      </w:r>
      <w:proofErr w:type="spellEnd"/>
      <w:r w:rsidRPr="00A11089">
        <w:rPr>
          <w:sz w:val="22"/>
          <w:szCs w:val="22"/>
        </w:rPr>
        <w:t xml:space="preserve"> </w:t>
      </w:r>
    </w:p>
    <w:p w14:paraId="2187CCE9" w14:textId="77777777" w:rsidR="00196B16" w:rsidRPr="00196B16" w:rsidRDefault="00196B16" w:rsidP="00C82D6D">
      <w:pPr>
        <w:pStyle w:val="Nivel2"/>
        <w:numPr>
          <w:ilvl w:val="1"/>
          <w:numId w:val="13"/>
        </w:numPr>
        <w:tabs>
          <w:tab w:val="left" w:pos="851"/>
        </w:tabs>
        <w:spacing w:afterLines="120" w:after="288"/>
        <w:ind w:left="0" w:firstLine="0"/>
        <w:rPr>
          <w:sz w:val="22"/>
          <w:szCs w:val="22"/>
        </w:rPr>
      </w:pPr>
      <w:r w:rsidRPr="00196B16">
        <w:rPr>
          <w:sz w:val="22"/>
          <w:szCs w:val="22"/>
        </w:rPr>
        <w:t xml:space="preserve">Comando remoto de bombas (acionamento, desligamento e variação de rotação); </w:t>
      </w:r>
    </w:p>
    <w:p w14:paraId="71CCD684" w14:textId="77777777" w:rsidR="00196B16" w:rsidRPr="00196B16" w:rsidRDefault="00196B16" w:rsidP="00C82D6D">
      <w:pPr>
        <w:pStyle w:val="Nivel2"/>
        <w:numPr>
          <w:ilvl w:val="1"/>
          <w:numId w:val="13"/>
        </w:numPr>
        <w:tabs>
          <w:tab w:val="left" w:pos="851"/>
        </w:tabs>
        <w:spacing w:afterLines="120" w:after="288"/>
        <w:ind w:left="0" w:firstLine="0"/>
        <w:rPr>
          <w:sz w:val="22"/>
          <w:szCs w:val="22"/>
        </w:rPr>
      </w:pPr>
      <w:r w:rsidRPr="00196B16">
        <w:rPr>
          <w:sz w:val="22"/>
          <w:szCs w:val="22"/>
        </w:rPr>
        <w:t xml:space="preserve">Abertura e fechamento de válvulas </w:t>
      </w:r>
      <w:proofErr w:type="spellStart"/>
      <w:r w:rsidRPr="00196B16">
        <w:rPr>
          <w:sz w:val="22"/>
          <w:szCs w:val="22"/>
        </w:rPr>
        <w:t>eletroatuadas</w:t>
      </w:r>
      <w:proofErr w:type="spellEnd"/>
      <w:r w:rsidRPr="00196B16">
        <w:rPr>
          <w:sz w:val="22"/>
          <w:szCs w:val="22"/>
        </w:rPr>
        <w:t xml:space="preserve">; </w:t>
      </w:r>
    </w:p>
    <w:p w14:paraId="5A4E77EB" w14:textId="77777777" w:rsidR="00196B16" w:rsidRPr="00196B16" w:rsidRDefault="00196B16" w:rsidP="00C82D6D">
      <w:pPr>
        <w:pStyle w:val="Nivel2"/>
        <w:numPr>
          <w:ilvl w:val="1"/>
          <w:numId w:val="13"/>
        </w:numPr>
        <w:tabs>
          <w:tab w:val="left" w:pos="851"/>
        </w:tabs>
        <w:spacing w:afterLines="120" w:after="288"/>
        <w:ind w:left="0" w:firstLine="0"/>
        <w:rPr>
          <w:sz w:val="22"/>
          <w:szCs w:val="22"/>
        </w:rPr>
      </w:pPr>
      <w:r w:rsidRPr="00196B16">
        <w:rPr>
          <w:sz w:val="22"/>
          <w:szCs w:val="22"/>
        </w:rPr>
        <w:t xml:space="preserve">Nível crítico de elevatórias de esgoto; </w:t>
      </w:r>
    </w:p>
    <w:p w14:paraId="0F5B56DA" w14:textId="77777777" w:rsidR="00196B16" w:rsidRPr="00196B16" w:rsidRDefault="00196B16" w:rsidP="00C82D6D">
      <w:pPr>
        <w:pStyle w:val="Nivel2"/>
        <w:numPr>
          <w:ilvl w:val="1"/>
          <w:numId w:val="13"/>
        </w:numPr>
        <w:tabs>
          <w:tab w:val="left" w:pos="851"/>
        </w:tabs>
        <w:spacing w:afterLines="120" w:after="288"/>
        <w:ind w:left="0" w:firstLine="0"/>
        <w:rPr>
          <w:sz w:val="22"/>
          <w:szCs w:val="22"/>
        </w:rPr>
      </w:pPr>
      <w:r w:rsidRPr="00196B16">
        <w:rPr>
          <w:sz w:val="22"/>
          <w:szCs w:val="22"/>
        </w:rPr>
        <w:t xml:space="preserve">Alarmes de presença (segurança); </w:t>
      </w:r>
    </w:p>
    <w:p w14:paraId="3E1FB2ED" w14:textId="77777777" w:rsidR="00196B16" w:rsidRPr="00196B16" w:rsidRDefault="00196B16" w:rsidP="00C82D6D">
      <w:pPr>
        <w:pStyle w:val="Nivel2"/>
        <w:numPr>
          <w:ilvl w:val="1"/>
          <w:numId w:val="13"/>
        </w:numPr>
        <w:tabs>
          <w:tab w:val="left" w:pos="851"/>
        </w:tabs>
        <w:spacing w:afterLines="120" w:after="288"/>
        <w:ind w:left="0" w:firstLine="0"/>
        <w:rPr>
          <w:sz w:val="22"/>
          <w:szCs w:val="22"/>
        </w:rPr>
      </w:pPr>
      <w:r w:rsidRPr="00196B16">
        <w:rPr>
          <w:sz w:val="22"/>
          <w:szCs w:val="22"/>
        </w:rPr>
        <w:t xml:space="preserve">Consumo de energia (kWh) e fator de potência. </w:t>
      </w:r>
    </w:p>
    <w:p w14:paraId="0C75F2AE" w14:textId="48EFE938" w:rsidR="008746E7" w:rsidRPr="008746E7" w:rsidRDefault="008746E7" w:rsidP="00C82D6D">
      <w:pPr>
        <w:pStyle w:val="Nivel2"/>
        <w:numPr>
          <w:ilvl w:val="2"/>
          <w:numId w:val="15"/>
        </w:numPr>
        <w:tabs>
          <w:tab w:val="left" w:pos="851"/>
        </w:tabs>
        <w:spacing w:afterLines="120" w:after="288"/>
        <w:ind w:left="0" w:firstLine="0"/>
        <w:rPr>
          <w:sz w:val="22"/>
          <w:szCs w:val="22"/>
        </w:rPr>
      </w:pPr>
      <w:r w:rsidRPr="008746E7">
        <w:rPr>
          <w:sz w:val="22"/>
          <w:szCs w:val="22"/>
        </w:rPr>
        <w:t xml:space="preserve">A definição do nível aplicável a cada ponto será realizada em conjunto entre o </w:t>
      </w:r>
      <w:r w:rsidR="00F96A4C">
        <w:rPr>
          <w:sz w:val="22"/>
          <w:szCs w:val="22"/>
        </w:rPr>
        <w:t>SAAE</w:t>
      </w:r>
      <w:r w:rsidRPr="008746E7">
        <w:rPr>
          <w:sz w:val="22"/>
          <w:szCs w:val="22"/>
        </w:rPr>
        <w:t xml:space="preserve"> e a contratada, durante a etapa de planejamento e mobilização, devendo constar do cronograma de execução e dos relatórios técnicos. </w:t>
      </w:r>
    </w:p>
    <w:p w14:paraId="0F757993" w14:textId="2D91FEC3" w:rsidR="008746E7" w:rsidRPr="005C2A19" w:rsidRDefault="005C2A19" w:rsidP="005C2A19">
      <w:pPr>
        <w:pStyle w:val="Default"/>
        <w:tabs>
          <w:tab w:val="left" w:pos="851"/>
        </w:tabs>
        <w:spacing w:line="276" w:lineRule="auto"/>
        <w:jc w:val="both"/>
      </w:pPr>
      <w:r w:rsidRPr="005C2A19">
        <w:t xml:space="preserve">DISPOSIÇÕES ESPECÍFICAS PARA CONTRATAÇÕES INTEGRADAS E SEMI-INTEGRADAS </w:t>
      </w:r>
    </w:p>
    <w:p w14:paraId="28C5C190" w14:textId="4DFEEB82" w:rsidR="008746E7" w:rsidRPr="005C2A19" w:rsidRDefault="008746E7" w:rsidP="00F94F85">
      <w:pPr>
        <w:pStyle w:val="Nivel2"/>
        <w:numPr>
          <w:ilvl w:val="1"/>
          <w:numId w:val="15"/>
        </w:numPr>
        <w:tabs>
          <w:tab w:val="left" w:pos="851"/>
        </w:tabs>
        <w:spacing w:afterLines="120" w:after="288"/>
        <w:ind w:left="0" w:firstLine="0"/>
        <w:rPr>
          <w:sz w:val="22"/>
          <w:szCs w:val="22"/>
        </w:rPr>
      </w:pPr>
      <w:r w:rsidRPr="005C2A19">
        <w:rPr>
          <w:sz w:val="22"/>
          <w:szCs w:val="22"/>
        </w:rPr>
        <w:t xml:space="preserve">Considerando a natureza do objeto — serviços continuados de monitoramento e operação remota de sistemas de saneamento com fornecimento de equipamentos em comodato — não haverá execução de obra que demande desapropriação de áreas ou adoção de regime de contratação integrada ou </w:t>
      </w:r>
      <w:proofErr w:type="spellStart"/>
      <w:r w:rsidRPr="005C2A19">
        <w:rPr>
          <w:sz w:val="22"/>
          <w:szCs w:val="22"/>
        </w:rPr>
        <w:t>semi-integrada</w:t>
      </w:r>
      <w:proofErr w:type="spellEnd"/>
      <w:r w:rsidRPr="005C2A19">
        <w:rPr>
          <w:sz w:val="22"/>
          <w:szCs w:val="22"/>
        </w:rPr>
        <w:t xml:space="preserve">. </w:t>
      </w:r>
    </w:p>
    <w:p w14:paraId="459F7DE4" w14:textId="2D992274" w:rsidR="008746E7" w:rsidRPr="005C2A19" w:rsidRDefault="008746E7" w:rsidP="00F94F85">
      <w:pPr>
        <w:pStyle w:val="Nivel2"/>
        <w:numPr>
          <w:ilvl w:val="1"/>
          <w:numId w:val="15"/>
        </w:numPr>
        <w:tabs>
          <w:tab w:val="left" w:pos="851"/>
        </w:tabs>
        <w:spacing w:afterLines="120" w:after="288"/>
        <w:ind w:left="0" w:firstLine="0"/>
        <w:rPr>
          <w:sz w:val="22"/>
          <w:szCs w:val="22"/>
        </w:rPr>
      </w:pPr>
      <w:r w:rsidRPr="005C2A19">
        <w:rPr>
          <w:sz w:val="22"/>
          <w:szCs w:val="22"/>
        </w:rPr>
        <w:t xml:space="preserve">Não se aplicam providências relacionadas à desapropriação, uma vez que a prestação dos serviços ocorrerá em unidades já existentes e em operação nos municípios consorciados. </w:t>
      </w:r>
    </w:p>
    <w:p w14:paraId="12AD5FBC" w14:textId="5BFE13CF" w:rsidR="008746E7" w:rsidRPr="005C2A19" w:rsidRDefault="008746E7" w:rsidP="00F94F85">
      <w:pPr>
        <w:pStyle w:val="Nivel2"/>
        <w:numPr>
          <w:ilvl w:val="1"/>
          <w:numId w:val="15"/>
        </w:numPr>
        <w:tabs>
          <w:tab w:val="left" w:pos="851"/>
        </w:tabs>
        <w:spacing w:afterLines="120" w:after="288"/>
        <w:ind w:left="0" w:firstLine="0"/>
        <w:rPr>
          <w:sz w:val="22"/>
          <w:szCs w:val="22"/>
        </w:rPr>
      </w:pPr>
      <w:r w:rsidRPr="005C2A19">
        <w:rPr>
          <w:sz w:val="22"/>
          <w:szCs w:val="22"/>
        </w:rPr>
        <w:t xml:space="preserve">Inexiste responsabilidade contratual quanto a fases de procedimento expropriatório. </w:t>
      </w:r>
    </w:p>
    <w:p w14:paraId="203E62DA" w14:textId="1B37E590" w:rsidR="008746E7" w:rsidRPr="005C2A19" w:rsidRDefault="008746E7" w:rsidP="00F94F85">
      <w:pPr>
        <w:pStyle w:val="Nivel2"/>
        <w:numPr>
          <w:ilvl w:val="1"/>
          <w:numId w:val="15"/>
        </w:numPr>
        <w:tabs>
          <w:tab w:val="left" w:pos="851"/>
        </w:tabs>
        <w:spacing w:afterLines="120" w:after="288"/>
        <w:ind w:left="0" w:firstLine="0"/>
        <w:rPr>
          <w:sz w:val="22"/>
          <w:szCs w:val="22"/>
        </w:rPr>
      </w:pPr>
      <w:r w:rsidRPr="005C2A19">
        <w:rPr>
          <w:sz w:val="22"/>
          <w:szCs w:val="22"/>
        </w:rPr>
        <w:lastRenderedPageBreak/>
        <w:t xml:space="preserve">Não haverá pagamento de indenizações a título de desapropriação, por ausência de previsão de intervenção em imóveis de terceiros. </w:t>
      </w:r>
    </w:p>
    <w:p w14:paraId="1462F77A" w14:textId="0E3E71C9" w:rsidR="008746E7" w:rsidRPr="005C2A19" w:rsidRDefault="008746E7" w:rsidP="00F94F85">
      <w:pPr>
        <w:pStyle w:val="Nivel2"/>
        <w:numPr>
          <w:ilvl w:val="1"/>
          <w:numId w:val="15"/>
        </w:numPr>
        <w:tabs>
          <w:tab w:val="left" w:pos="851"/>
        </w:tabs>
        <w:spacing w:afterLines="120" w:after="288"/>
        <w:ind w:left="0" w:firstLine="0"/>
        <w:rPr>
          <w:sz w:val="22"/>
          <w:szCs w:val="22"/>
        </w:rPr>
      </w:pPr>
      <w:r w:rsidRPr="005C2A19">
        <w:rPr>
          <w:sz w:val="22"/>
          <w:szCs w:val="22"/>
        </w:rPr>
        <w:t xml:space="preserve">Diante da inexistência de desapropriações, não se aplica a distribuição de responsabilidades ou de riscos relativos a procedimentos expropriatórios. </w:t>
      </w:r>
    </w:p>
    <w:p w14:paraId="33BCB23A" w14:textId="15C45754" w:rsidR="008746E7" w:rsidRPr="005C2A19" w:rsidRDefault="008746E7" w:rsidP="00F94F85">
      <w:pPr>
        <w:pStyle w:val="Nivel2"/>
        <w:numPr>
          <w:ilvl w:val="1"/>
          <w:numId w:val="15"/>
        </w:numPr>
        <w:tabs>
          <w:tab w:val="left" w:pos="851"/>
        </w:tabs>
        <w:spacing w:afterLines="120" w:after="288"/>
        <w:ind w:left="0" w:firstLine="0"/>
        <w:rPr>
          <w:sz w:val="22"/>
          <w:szCs w:val="22"/>
        </w:rPr>
      </w:pPr>
      <w:r w:rsidRPr="005C2A19">
        <w:rPr>
          <w:sz w:val="22"/>
          <w:szCs w:val="22"/>
        </w:rPr>
        <w:t xml:space="preserve">Inexiste estimativa de valores a título de indenizações, tendo em vista que a execução contratual se dará exclusivamente sobre infraestruturas públicas já implantadas e disponibilizadas pelos municípios consorciados. </w:t>
      </w:r>
    </w:p>
    <w:p w14:paraId="23EBB602" w14:textId="0E881056" w:rsidR="008746E7" w:rsidRDefault="008746E7" w:rsidP="00F94F85">
      <w:pPr>
        <w:pStyle w:val="Nivel2"/>
        <w:numPr>
          <w:ilvl w:val="1"/>
          <w:numId w:val="15"/>
        </w:numPr>
        <w:tabs>
          <w:tab w:val="left" w:pos="851"/>
        </w:tabs>
        <w:spacing w:afterLines="120" w:after="288"/>
        <w:ind w:left="0" w:firstLine="0"/>
        <w:rPr>
          <w:sz w:val="22"/>
          <w:szCs w:val="22"/>
        </w:rPr>
      </w:pPr>
      <w:r w:rsidRPr="005C2A19">
        <w:rPr>
          <w:sz w:val="22"/>
          <w:szCs w:val="22"/>
        </w:rPr>
        <w:t xml:space="preserve">Fica registrado que o regime contratual a ser adotado é o de empreitada por preço unitário, aplicável aos serviços de natureza continuada, não se aplicando os dispositivos específicos da Lei nº 14.133/2021 referentes às contratações integradas ou </w:t>
      </w:r>
      <w:proofErr w:type="spellStart"/>
      <w:r w:rsidRPr="005C2A19">
        <w:rPr>
          <w:sz w:val="22"/>
          <w:szCs w:val="22"/>
        </w:rPr>
        <w:t>semi-integradas</w:t>
      </w:r>
      <w:proofErr w:type="spellEnd"/>
      <w:r w:rsidRPr="005C2A19">
        <w:rPr>
          <w:sz w:val="22"/>
          <w:szCs w:val="22"/>
        </w:rPr>
        <w:t>.</w:t>
      </w:r>
    </w:p>
    <w:p w14:paraId="14E76047" w14:textId="0E080912" w:rsidR="00A30FAF" w:rsidRDefault="00A30FAF" w:rsidP="00A30FAF">
      <w:pPr>
        <w:pStyle w:val="Default"/>
        <w:tabs>
          <w:tab w:val="left" w:pos="851"/>
        </w:tabs>
        <w:spacing w:line="276" w:lineRule="auto"/>
        <w:jc w:val="both"/>
      </w:pPr>
      <w:r w:rsidRPr="00A30FAF">
        <w:t>PROCEDIMENTOS DE TRANSIÇÃO E FINALIZAÇÃO DO CONTRATO</w:t>
      </w:r>
    </w:p>
    <w:p w14:paraId="2DE35CBB" w14:textId="549C5FC8" w:rsidR="00A30FAF" w:rsidRPr="00A30FAF" w:rsidRDefault="00A30FAF" w:rsidP="00F94F85">
      <w:pPr>
        <w:pStyle w:val="Nivel2"/>
        <w:numPr>
          <w:ilvl w:val="1"/>
          <w:numId w:val="15"/>
        </w:numPr>
        <w:tabs>
          <w:tab w:val="left" w:pos="851"/>
        </w:tabs>
        <w:spacing w:afterLines="120" w:after="288"/>
        <w:ind w:left="0" w:firstLine="0"/>
        <w:rPr>
          <w:sz w:val="22"/>
          <w:szCs w:val="22"/>
        </w:rPr>
      </w:pPr>
      <w:r w:rsidRPr="00A30FAF">
        <w:rPr>
          <w:sz w:val="22"/>
          <w:szCs w:val="22"/>
        </w:rPr>
        <w:t xml:space="preserve">Os procedimentos de transição e finalização do contrato constituem-se das seguintes etapas: </w:t>
      </w:r>
    </w:p>
    <w:p w14:paraId="06693094" w14:textId="577EDEE3" w:rsidR="00A30FAF" w:rsidRPr="00A30FAF" w:rsidRDefault="00A30FAF" w:rsidP="00F94F85">
      <w:pPr>
        <w:pStyle w:val="Nivel2"/>
        <w:numPr>
          <w:ilvl w:val="2"/>
          <w:numId w:val="15"/>
        </w:numPr>
        <w:tabs>
          <w:tab w:val="left" w:pos="851"/>
        </w:tabs>
        <w:spacing w:afterLines="120" w:after="288"/>
        <w:ind w:left="0" w:firstLine="0"/>
        <w:rPr>
          <w:sz w:val="22"/>
          <w:szCs w:val="22"/>
        </w:rPr>
      </w:pPr>
      <w:r w:rsidRPr="00A30FAF">
        <w:rPr>
          <w:sz w:val="22"/>
          <w:szCs w:val="22"/>
        </w:rPr>
        <w:t xml:space="preserve">Elaboração de relatório final consolidado contendo dados históricos, gráficos de desempenho, falhas registradas, ações corretivas implementadas e recomendações técnicas para continuidade do serviço. </w:t>
      </w:r>
    </w:p>
    <w:p w14:paraId="0C794B8D" w14:textId="3B5AD96E" w:rsidR="00A30FAF" w:rsidRPr="00A30FAF" w:rsidRDefault="00A30FAF" w:rsidP="00F94F85">
      <w:pPr>
        <w:pStyle w:val="Nivel2"/>
        <w:numPr>
          <w:ilvl w:val="2"/>
          <w:numId w:val="15"/>
        </w:numPr>
        <w:tabs>
          <w:tab w:val="left" w:pos="851"/>
        </w:tabs>
        <w:spacing w:afterLines="120" w:after="288"/>
        <w:ind w:left="0" w:firstLine="0"/>
        <w:rPr>
          <w:sz w:val="22"/>
          <w:szCs w:val="22"/>
        </w:rPr>
      </w:pPr>
      <w:r w:rsidRPr="00A30FAF">
        <w:rPr>
          <w:sz w:val="22"/>
          <w:szCs w:val="22"/>
        </w:rPr>
        <w:t xml:space="preserve">Entrega ao </w:t>
      </w:r>
      <w:r>
        <w:rPr>
          <w:sz w:val="22"/>
          <w:szCs w:val="22"/>
        </w:rPr>
        <w:t>SAAE</w:t>
      </w:r>
      <w:r w:rsidRPr="00A30FAF">
        <w:rPr>
          <w:sz w:val="22"/>
          <w:szCs w:val="22"/>
        </w:rPr>
        <w:t xml:space="preserve"> de toda a documentação técnica, relatórios operacionais e manuais de operação dos sistemas, incluindo a transferência das credenciais de acesso aos softwares e aplicativos utilizados. </w:t>
      </w:r>
    </w:p>
    <w:p w14:paraId="4F28E3F5" w14:textId="0F014D24" w:rsidR="00A30FAF" w:rsidRPr="008746E7" w:rsidRDefault="00A30FAF" w:rsidP="00F94F85">
      <w:pPr>
        <w:pStyle w:val="Nivel2"/>
        <w:numPr>
          <w:ilvl w:val="2"/>
          <w:numId w:val="15"/>
        </w:numPr>
        <w:tabs>
          <w:tab w:val="left" w:pos="851"/>
        </w:tabs>
        <w:spacing w:afterLines="120" w:after="288"/>
        <w:ind w:left="0" w:firstLine="0"/>
        <w:rPr>
          <w:sz w:val="22"/>
          <w:szCs w:val="22"/>
        </w:rPr>
      </w:pPr>
      <w:r w:rsidRPr="00A30FAF">
        <w:rPr>
          <w:sz w:val="22"/>
          <w:szCs w:val="22"/>
        </w:rPr>
        <w:t>Desmobilização ordenada dos equipamentos fornecidos em comodato, com retirada dos dispositivos e restauração das condições originais das instalações, exceto quando houver acordo expresso para sua manutenção.</w:t>
      </w:r>
    </w:p>
    <w:p w14:paraId="5179C436" w14:textId="0FCEB950" w:rsidR="00D269E6" w:rsidRPr="00E80600" w:rsidRDefault="00D269E6" w:rsidP="00F94F85">
      <w:pPr>
        <w:pStyle w:val="Ttulo1"/>
        <w:numPr>
          <w:ilvl w:val="0"/>
          <w:numId w:val="15"/>
        </w:numPr>
        <w:tabs>
          <w:tab w:val="left" w:pos="851"/>
        </w:tabs>
        <w:spacing w:line="276" w:lineRule="auto"/>
        <w:ind w:left="0" w:firstLine="0"/>
        <w:jc w:val="both"/>
        <w:rPr>
          <w:rFonts w:ascii="Arial" w:hAnsi="Arial" w:cs="Arial"/>
          <w:color w:val="004D9A"/>
          <w:sz w:val="22"/>
          <w:szCs w:val="22"/>
        </w:rPr>
      </w:pPr>
      <w:bookmarkStart w:id="18" w:name="_Toc155271645"/>
      <w:r w:rsidRPr="00E80600">
        <w:rPr>
          <w:rFonts w:ascii="Arial" w:hAnsi="Arial" w:cs="Arial"/>
          <w:color w:val="004D9A"/>
          <w:sz w:val="22"/>
          <w:szCs w:val="22"/>
        </w:rPr>
        <w:t>DO PAGAMENTO</w:t>
      </w:r>
      <w:bookmarkEnd w:id="18"/>
      <w:r w:rsidRPr="00E80600">
        <w:rPr>
          <w:rFonts w:ascii="Arial" w:hAnsi="Arial" w:cs="Arial"/>
          <w:color w:val="004D9A"/>
          <w:sz w:val="22"/>
          <w:szCs w:val="22"/>
        </w:rPr>
        <w:t xml:space="preserve"> </w:t>
      </w:r>
    </w:p>
    <w:p w14:paraId="265E9F83" w14:textId="2575804B" w:rsidR="0085087B" w:rsidRDefault="0085087B" w:rsidP="00F94F85">
      <w:pPr>
        <w:pStyle w:val="Nivel2"/>
        <w:numPr>
          <w:ilvl w:val="1"/>
          <w:numId w:val="15"/>
        </w:numPr>
        <w:tabs>
          <w:tab w:val="left" w:pos="851"/>
        </w:tabs>
        <w:spacing w:afterLines="120" w:after="288"/>
        <w:ind w:left="0" w:firstLine="0"/>
        <w:rPr>
          <w:sz w:val="22"/>
          <w:szCs w:val="22"/>
        </w:rPr>
      </w:pPr>
      <w:r w:rsidRPr="0085087B">
        <w:rPr>
          <w:sz w:val="22"/>
          <w:szCs w:val="22"/>
        </w:rPr>
        <w:t>A avaliação da execução do objeto utilizará o Instrumento de Medição de Resultado (IMR), conforme o disposto nesta seção</w:t>
      </w:r>
      <w:r w:rsidR="0043385E">
        <w:rPr>
          <w:sz w:val="22"/>
          <w:szCs w:val="22"/>
        </w:rPr>
        <w:t>.</w:t>
      </w:r>
    </w:p>
    <w:p w14:paraId="180C995F" w14:textId="77777777" w:rsidR="0043385E" w:rsidRPr="0043385E" w:rsidRDefault="0043385E" w:rsidP="00F94F85">
      <w:pPr>
        <w:pStyle w:val="Nivel2"/>
        <w:numPr>
          <w:ilvl w:val="1"/>
          <w:numId w:val="15"/>
        </w:numPr>
        <w:tabs>
          <w:tab w:val="left" w:pos="851"/>
        </w:tabs>
        <w:spacing w:afterLines="120" w:after="288"/>
        <w:ind w:left="0" w:firstLine="0"/>
        <w:rPr>
          <w:sz w:val="22"/>
          <w:szCs w:val="22"/>
        </w:rPr>
      </w:pPr>
      <w:r w:rsidRPr="0043385E">
        <w:rPr>
          <w:sz w:val="22"/>
          <w:szCs w:val="22"/>
        </w:rPr>
        <w:t xml:space="preserve">Será indicada a retenção ou glosa no pagamento, proporcional à irregularidade verificada, sem prejuízo das sanções cabíveis, caso se constate que o Contratado: </w:t>
      </w:r>
    </w:p>
    <w:p w14:paraId="2ED6C37A" w14:textId="0424004E" w:rsidR="0085087B" w:rsidRPr="0085087B" w:rsidRDefault="0042328F" w:rsidP="00F94F85">
      <w:pPr>
        <w:pStyle w:val="Nivel2"/>
        <w:numPr>
          <w:ilvl w:val="2"/>
          <w:numId w:val="15"/>
        </w:numPr>
        <w:tabs>
          <w:tab w:val="left" w:pos="851"/>
        </w:tabs>
        <w:spacing w:afterLines="120" w:after="288"/>
        <w:ind w:left="0" w:firstLine="0"/>
        <w:rPr>
          <w:sz w:val="22"/>
          <w:szCs w:val="22"/>
        </w:rPr>
      </w:pPr>
      <w:r w:rsidRPr="0085087B">
        <w:rPr>
          <w:sz w:val="22"/>
          <w:szCs w:val="22"/>
        </w:rPr>
        <w:t>Não</w:t>
      </w:r>
      <w:r w:rsidR="0085087B" w:rsidRPr="0085087B">
        <w:rPr>
          <w:sz w:val="22"/>
          <w:szCs w:val="22"/>
        </w:rPr>
        <w:t xml:space="preserve"> produziu os resultados acordados, </w:t>
      </w:r>
    </w:p>
    <w:p w14:paraId="0015E7EE" w14:textId="6B04FB1C" w:rsidR="0085087B" w:rsidRPr="0085087B" w:rsidRDefault="0042328F" w:rsidP="00F94F85">
      <w:pPr>
        <w:pStyle w:val="Nivel2"/>
        <w:numPr>
          <w:ilvl w:val="2"/>
          <w:numId w:val="15"/>
        </w:numPr>
        <w:tabs>
          <w:tab w:val="left" w:pos="851"/>
        </w:tabs>
        <w:spacing w:afterLines="120" w:after="288"/>
        <w:ind w:left="0" w:firstLine="0"/>
        <w:rPr>
          <w:sz w:val="22"/>
          <w:szCs w:val="22"/>
        </w:rPr>
      </w:pPr>
      <w:r w:rsidRPr="0085087B">
        <w:rPr>
          <w:sz w:val="22"/>
          <w:szCs w:val="22"/>
        </w:rPr>
        <w:t>Deixou</w:t>
      </w:r>
      <w:r w:rsidR="0085087B" w:rsidRPr="0085087B">
        <w:rPr>
          <w:sz w:val="22"/>
          <w:szCs w:val="22"/>
        </w:rPr>
        <w:t xml:space="preserve"> de executar, ou não executou com a qualidade mínima exigida as atividades contratadas; ou </w:t>
      </w:r>
    </w:p>
    <w:p w14:paraId="636F494F" w14:textId="0886FC53" w:rsidR="0085087B" w:rsidRPr="0085087B" w:rsidRDefault="0042328F" w:rsidP="00F94F85">
      <w:pPr>
        <w:pStyle w:val="Nivel2"/>
        <w:numPr>
          <w:ilvl w:val="2"/>
          <w:numId w:val="15"/>
        </w:numPr>
        <w:tabs>
          <w:tab w:val="left" w:pos="851"/>
        </w:tabs>
        <w:spacing w:afterLines="120" w:after="288"/>
        <w:ind w:left="0" w:firstLine="0"/>
        <w:rPr>
          <w:sz w:val="22"/>
          <w:szCs w:val="22"/>
        </w:rPr>
      </w:pPr>
      <w:r w:rsidRPr="0085087B">
        <w:rPr>
          <w:sz w:val="22"/>
          <w:szCs w:val="22"/>
        </w:rPr>
        <w:t>Deixou</w:t>
      </w:r>
      <w:r w:rsidR="0085087B" w:rsidRPr="0085087B">
        <w:rPr>
          <w:sz w:val="22"/>
          <w:szCs w:val="22"/>
        </w:rPr>
        <w:t xml:space="preserve"> de utilizar materiais e recursos humanos exigidos para a execução do serviço, ou os utilizou com qualidade ou quantidade inferior à demandada. </w:t>
      </w:r>
    </w:p>
    <w:p w14:paraId="23006DF9" w14:textId="4A5D8D3B" w:rsidR="0042328F" w:rsidRDefault="0042328F" w:rsidP="00F94F85">
      <w:pPr>
        <w:pStyle w:val="Nivel2"/>
        <w:numPr>
          <w:ilvl w:val="1"/>
          <w:numId w:val="15"/>
        </w:numPr>
        <w:tabs>
          <w:tab w:val="left" w:pos="851"/>
        </w:tabs>
        <w:spacing w:afterLines="120" w:after="288"/>
        <w:ind w:left="0" w:firstLine="0"/>
        <w:rPr>
          <w:sz w:val="22"/>
          <w:szCs w:val="22"/>
        </w:rPr>
      </w:pPr>
      <w:r w:rsidRPr="0042328F">
        <w:rPr>
          <w:sz w:val="22"/>
          <w:szCs w:val="22"/>
        </w:rPr>
        <w:t>A utilização do IMR não impede a aplicação concomitante de outros mecanismos para a avaliação da prestação dos serviços.</w:t>
      </w:r>
    </w:p>
    <w:p w14:paraId="01FFF36B" w14:textId="374D3533" w:rsidR="0042328F" w:rsidRDefault="0042328F" w:rsidP="00F94F85">
      <w:pPr>
        <w:pStyle w:val="Nivel2"/>
        <w:numPr>
          <w:ilvl w:val="1"/>
          <w:numId w:val="15"/>
        </w:numPr>
        <w:tabs>
          <w:tab w:val="left" w:pos="851"/>
        </w:tabs>
        <w:spacing w:afterLines="120" w:after="288"/>
        <w:ind w:left="0" w:firstLine="0"/>
        <w:rPr>
          <w:sz w:val="22"/>
          <w:szCs w:val="22"/>
        </w:rPr>
      </w:pPr>
      <w:r w:rsidRPr="0042328F">
        <w:rPr>
          <w:sz w:val="22"/>
          <w:szCs w:val="22"/>
        </w:rPr>
        <w:lastRenderedPageBreak/>
        <w:t>A aferição da execução contratual para fins de pagamento considerará os seguintes critérios:</w:t>
      </w:r>
    </w:p>
    <w:p w14:paraId="3F5C5037" w14:textId="0A3EB708" w:rsidR="0085087B" w:rsidRPr="0085087B" w:rsidRDefault="0085087B" w:rsidP="00F94F85">
      <w:pPr>
        <w:pStyle w:val="Nivel2"/>
        <w:numPr>
          <w:ilvl w:val="2"/>
          <w:numId w:val="15"/>
        </w:numPr>
        <w:tabs>
          <w:tab w:val="left" w:pos="851"/>
        </w:tabs>
        <w:spacing w:afterLines="120" w:after="288"/>
        <w:ind w:left="0" w:firstLine="0"/>
        <w:rPr>
          <w:sz w:val="22"/>
          <w:szCs w:val="22"/>
        </w:rPr>
      </w:pPr>
      <w:r w:rsidRPr="0085087B">
        <w:rPr>
          <w:sz w:val="22"/>
          <w:szCs w:val="22"/>
        </w:rPr>
        <w:t xml:space="preserve">O efetivo funcionamento do sistema de monitoramento e operação remota em todos os pontos contratados, observada a classificação por níveis de complexidade (Unidade Padrão e pontas de rede/reservatórios isolados), conforme definido no TR e verificado pelo fiscal técnico. </w:t>
      </w:r>
    </w:p>
    <w:p w14:paraId="537E2067" w14:textId="77777777" w:rsidR="0085087B" w:rsidRPr="0085087B" w:rsidRDefault="0085087B" w:rsidP="00F94F85">
      <w:pPr>
        <w:pStyle w:val="Nivel2"/>
        <w:numPr>
          <w:ilvl w:val="2"/>
          <w:numId w:val="15"/>
        </w:numPr>
        <w:tabs>
          <w:tab w:val="left" w:pos="851"/>
        </w:tabs>
        <w:spacing w:afterLines="120" w:after="288"/>
        <w:ind w:left="0" w:firstLine="0"/>
        <w:rPr>
          <w:sz w:val="22"/>
          <w:szCs w:val="22"/>
        </w:rPr>
      </w:pPr>
      <w:r w:rsidRPr="0085087B">
        <w:rPr>
          <w:sz w:val="22"/>
          <w:szCs w:val="22"/>
        </w:rPr>
        <w:t xml:space="preserve">A entrega tempestiva de relatórios mensais de desempenho, contendo os indicadores operacionais exigidos (pressão, níveis de reservatório, consumo energético, alarmes, panes, recomendações técnicas), devidamente assinados por engenheiro habilitado com emissão de ART. </w:t>
      </w:r>
    </w:p>
    <w:p w14:paraId="28ADE1C4" w14:textId="7829039C" w:rsidR="0085087B" w:rsidRDefault="0085087B" w:rsidP="00F94F85">
      <w:pPr>
        <w:pStyle w:val="Nivel2"/>
        <w:numPr>
          <w:ilvl w:val="2"/>
          <w:numId w:val="15"/>
        </w:numPr>
        <w:tabs>
          <w:tab w:val="left" w:pos="851"/>
        </w:tabs>
        <w:spacing w:afterLines="120" w:after="288"/>
        <w:ind w:left="0" w:firstLine="0"/>
        <w:rPr>
          <w:sz w:val="22"/>
          <w:szCs w:val="22"/>
        </w:rPr>
      </w:pPr>
      <w:r w:rsidRPr="0085087B">
        <w:rPr>
          <w:sz w:val="22"/>
          <w:szCs w:val="22"/>
        </w:rPr>
        <w:t xml:space="preserve">A manutenção da disponibilidade mínima de 99% (noventa e oito por cento) do sistema, considerada a soma de todos os pontos monitorados, excluídas as interrupções previamente justificadas e aceitas pelo </w:t>
      </w:r>
      <w:r>
        <w:rPr>
          <w:sz w:val="22"/>
          <w:szCs w:val="22"/>
        </w:rPr>
        <w:t>SAAE</w:t>
      </w:r>
      <w:r w:rsidRPr="0085087B">
        <w:rPr>
          <w:sz w:val="22"/>
          <w:szCs w:val="22"/>
        </w:rPr>
        <w:t xml:space="preserve">, sob pena de aplicação de glosa proporcional. </w:t>
      </w:r>
    </w:p>
    <w:p w14:paraId="29795015" w14:textId="3527963C" w:rsidR="00CF12EB" w:rsidRPr="00CF12EB" w:rsidRDefault="00CF12EB" w:rsidP="00F94F85">
      <w:pPr>
        <w:pStyle w:val="Nivel2"/>
        <w:numPr>
          <w:ilvl w:val="1"/>
          <w:numId w:val="15"/>
        </w:numPr>
        <w:tabs>
          <w:tab w:val="left" w:pos="851"/>
        </w:tabs>
        <w:spacing w:afterLines="120" w:after="288"/>
        <w:ind w:left="0" w:firstLine="0"/>
        <w:rPr>
          <w:sz w:val="22"/>
          <w:szCs w:val="22"/>
        </w:rPr>
      </w:pPr>
      <w:r w:rsidRPr="00CF12EB">
        <w:rPr>
          <w:sz w:val="22"/>
          <w:szCs w:val="22"/>
        </w:rPr>
        <w:t>Os serviços serão recebidos provisoriamente, no prazo de 10 (dez) dias, pelos fiscais técnico e administrativo, mediante termos detalhados, quando verificado o cumprimento das exigências de caráter técnico e administrativo.</w:t>
      </w:r>
    </w:p>
    <w:p w14:paraId="15109EE7" w14:textId="77777777" w:rsidR="00CF12EB" w:rsidRPr="00CF12EB" w:rsidRDefault="00CF12EB" w:rsidP="00F94F85">
      <w:pPr>
        <w:pStyle w:val="Nivel2"/>
        <w:numPr>
          <w:ilvl w:val="1"/>
          <w:numId w:val="15"/>
        </w:numPr>
        <w:tabs>
          <w:tab w:val="left" w:pos="851"/>
        </w:tabs>
        <w:spacing w:afterLines="120" w:after="288"/>
        <w:ind w:left="0" w:firstLine="0"/>
        <w:rPr>
          <w:sz w:val="22"/>
          <w:szCs w:val="22"/>
        </w:rPr>
      </w:pPr>
      <w:r w:rsidRPr="00CF12EB">
        <w:rPr>
          <w:sz w:val="22"/>
          <w:szCs w:val="22"/>
        </w:rPr>
        <w:t xml:space="preserve">O prazo para recebimento provisório será contado do recebimento de comunicação de cobrança oriunda do Contratado com a comprovação da prestação dos serviços a que se referem a parcela a ser paga. </w:t>
      </w:r>
    </w:p>
    <w:p w14:paraId="39ACB166" w14:textId="2FE4C32F" w:rsidR="00CF12EB" w:rsidRPr="00CF12EB" w:rsidRDefault="00CF12EB" w:rsidP="00F94F85">
      <w:pPr>
        <w:pStyle w:val="Nivel2"/>
        <w:numPr>
          <w:ilvl w:val="1"/>
          <w:numId w:val="15"/>
        </w:numPr>
        <w:tabs>
          <w:tab w:val="left" w:pos="851"/>
        </w:tabs>
        <w:spacing w:afterLines="120" w:after="288"/>
        <w:ind w:left="0" w:firstLine="0"/>
        <w:rPr>
          <w:sz w:val="22"/>
          <w:szCs w:val="22"/>
        </w:rPr>
      </w:pPr>
      <w:r w:rsidRPr="00CF12EB">
        <w:rPr>
          <w:sz w:val="22"/>
          <w:szCs w:val="22"/>
        </w:rPr>
        <w:t xml:space="preserve">O fiscal técnico do contrato realizará o recebimento provisório do objeto do contrato mediante termo detalhado que comprove o cumprimento das exigências de caráter técnico. </w:t>
      </w:r>
    </w:p>
    <w:p w14:paraId="311E79B6" w14:textId="2303A01C" w:rsidR="00CF12EB" w:rsidRPr="00CF12EB" w:rsidRDefault="00CF12EB" w:rsidP="00F94F85">
      <w:pPr>
        <w:pStyle w:val="Nivel2"/>
        <w:numPr>
          <w:ilvl w:val="1"/>
          <w:numId w:val="15"/>
        </w:numPr>
        <w:tabs>
          <w:tab w:val="left" w:pos="851"/>
        </w:tabs>
        <w:spacing w:afterLines="120" w:after="288"/>
        <w:ind w:left="0" w:firstLine="0"/>
        <w:rPr>
          <w:sz w:val="22"/>
          <w:szCs w:val="22"/>
        </w:rPr>
      </w:pPr>
      <w:r w:rsidRPr="00CF12EB">
        <w:rPr>
          <w:sz w:val="22"/>
          <w:szCs w:val="22"/>
        </w:rPr>
        <w:t xml:space="preserve">O fiscal administrativo do contrato realizará o recebimento provisório do objeto do contrato mediante termo detalhado que comprove o cumprimento das exigências de caráter administrativo. </w:t>
      </w:r>
    </w:p>
    <w:p w14:paraId="793004EB" w14:textId="60B8D46D" w:rsidR="00CF12EB" w:rsidRPr="00CF12EB" w:rsidRDefault="00CF12EB" w:rsidP="00F94F85">
      <w:pPr>
        <w:pStyle w:val="Nivel2"/>
        <w:numPr>
          <w:ilvl w:val="1"/>
          <w:numId w:val="15"/>
        </w:numPr>
        <w:tabs>
          <w:tab w:val="left" w:pos="851"/>
        </w:tabs>
        <w:spacing w:afterLines="120" w:after="288"/>
        <w:ind w:left="0" w:firstLine="0"/>
        <w:rPr>
          <w:sz w:val="22"/>
          <w:szCs w:val="22"/>
        </w:rPr>
      </w:pPr>
      <w:r w:rsidRPr="00CF12EB">
        <w:rPr>
          <w:sz w:val="22"/>
          <w:szCs w:val="22"/>
        </w:rPr>
        <w:t xml:space="preserve">O fiscal setorial do contrato, quando houver, realizará o recebimento provisório sob o ponto de vista técnico e administrativo. </w:t>
      </w:r>
    </w:p>
    <w:p w14:paraId="4239A85A" w14:textId="3E0DEF90" w:rsidR="00CF12EB" w:rsidRPr="00CF12EB" w:rsidRDefault="00CF12EB" w:rsidP="00F94F85">
      <w:pPr>
        <w:pStyle w:val="Nivel2"/>
        <w:numPr>
          <w:ilvl w:val="1"/>
          <w:numId w:val="15"/>
        </w:numPr>
        <w:tabs>
          <w:tab w:val="left" w:pos="851"/>
        </w:tabs>
        <w:spacing w:afterLines="120" w:after="288"/>
        <w:ind w:left="0" w:firstLine="0"/>
        <w:rPr>
          <w:sz w:val="22"/>
          <w:szCs w:val="22"/>
        </w:rPr>
      </w:pPr>
      <w:r w:rsidRPr="00CF12EB">
        <w:rPr>
          <w:sz w:val="22"/>
          <w:szCs w:val="22"/>
        </w:rPr>
        <w:t xml:space="preserve">Para efeito de recebimento provisório, será considerado para fins de faturamento o período mensal de prestação dos serviços, contado a partir da efetiva entrada em operação de cada ponto de monitoramento e automação instalado e validado pelo fiscal técnico. </w:t>
      </w:r>
    </w:p>
    <w:p w14:paraId="1135C559" w14:textId="2A952E41" w:rsidR="00CF12EB" w:rsidRPr="00CF12EB" w:rsidRDefault="00CF12EB" w:rsidP="00F94F85">
      <w:pPr>
        <w:pStyle w:val="Nivel2"/>
        <w:numPr>
          <w:ilvl w:val="1"/>
          <w:numId w:val="15"/>
        </w:numPr>
        <w:tabs>
          <w:tab w:val="left" w:pos="851"/>
        </w:tabs>
        <w:spacing w:afterLines="120" w:after="288"/>
        <w:ind w:left="0" w:firstLine="0"/>
        <w:rPr>
          <w:sz w:val="22"/>
          <w:szCs w:val="22"/>
        </w:rPr>
      </w:pPr>
      <w:r w:rsidRPr="00CF12EB">
        <w:rPr>
          <w:sz w:val="22"/>
          <w:szCs w:val="22"/>
        </w:rPr>
        <w:t>Ao final de cada período/evento de faturamento</w:t>
      </w:r>
      <w:r>
        <w:rPr>
          <w:sz w:val="22"/>
          <w:szCs w:val="22"/>
        </w:rPr>
        <w:t>:</w:t>
      </w:r>
    </w:p>
    <w:p w14:paraId="69E9E664" w14:textId="145871E4" w:rsidR="00261E6F" w:rsidRPr="00261E6F" w:rsidRDefault="00261E6F" w:rsidP="00F94F85">
      <w:pPr>
        <w:pStyle w:val="Nivel2"/>
        <w:numPr>
          <w:ilvl w:val="2"/>
          <w:numId w:val="15"/>
        </w:numPr>
        <w:tabs>
          <w:tab w:val="left" w:pos="851"/>
        </w:tabs>
        <w:spacing w:afterLines="120" w:after="288"/>
        <w:ind w:left="0" w:firstLine="0"/>
        <w:rPr>
          <w:sz w:val="22"/>
          <w:szCs w:val="22"/>
        </w:rPr>
      </w:pPr>
      <w:r>
        <w:rPr>
          <w:sz w:val="22"/>
          <w:szCs w:val="22"/>
        </w:rPr>
        <w:t xml:space="preserve">O </w:t>
      </w:r>
      <w:r w:rsidRPr="00261E6F">
        <w:rPr>
          <w:sz w:val="22"/>
          <w:szCs w:val="22"/>
        </w:rPr>
        <w:t xml:space="preserve">fiscal técnico do contrato deverá apurar o resultado das avaliações da execução do objeto e, se for o caso, a análise do desempenho e qualidade da prestação dos serviços realizados em consonância com os indicadores previstos no ato convocatório, que poderá resultar no redimensionamento de valores a serem pagos à contratada, registrando em relatório a ser encaminhado ao gestor do contrato </w:t>
      </w:r>
    </w:p>
    <w:p w14:paraId="6C55FE60" w14:textId="77777777" w:rsidR="00F64563" w:rsidRPr="00F64563" w:rsidRDefault="00F64563" w:rsidP="00F94F85">
      <w:pPr>
        <w:pStyle w:val="Nivel2"/>
        <w:numPr>
          <w:ilvl w:val="1"/>
          <w:numId w:val="15"/>
        </w:numPr>
        <w:tabs>
          <w:tab w:val="left" w:pos="851"/>
        </w:tabs>
        <w:spacing w:afterLines="120" w:after="288"/>
        <w:ind w:left="0" w:firstLine="0"/>
        <w:rPr>
          <w:sz w:val="22"/>
          <w:szCs w:val="22"/>
        </w:rPr>
      </w:pPr>
      <w:r w:rsidRPr="00F64563">
        <w:rPr>
          <w:sz w:val="22"/>
          <w:szCs w:val="22"/>
        </w:rPr>
        <w:t xml:space="preserve">Será considerado como ocorrido o recebimento provisório com a entrega do termo detalhado ou, em havendo mais de um a ser feito, com a entrega do último. </w:t>
      </w:r>
    </w:p>
    <w:p w14:paraId="3A0C8F01" w14:textId="3C046F1D" w:rsidR="00F64563" w:rsidRPr="00F64563" w:rsidRDefault="00F64563" w:rsidP="00F94F85">
      <w:pPr>
        <w:pStyle w:val="Nivel2"/>
        <w:numPr>
          <w:ilvl w:val="1"/>
          <w:numId w:val="15"/>
        </w:numPr>
        <w:tabs>
          <w:tab w:val="left" w:pos="851"/>
        </w:tabs>
        <w:spacing w:afterLines="120" w:after="288"/>
        <w:ind w:left="0" w:firstLine="0"/>
        <w:rPr>
          <w:sz w:val="22"/>
          <w:szCs w:val="22"/>
        </w:rPr>
      </w:pPr>
      <w:r w:rsidRPr="00F64563">
        <w:rPr>
          <w:sz w:val="22"/>
          <w:szCs w:val="22"/>
        </w:rPr>
        <w:t xml:space="preserve">O Contratado fica obrigado a reparar, corrigir, remover, reconstruir ou substituir, às suas expensas, no todo ou em parte, o objeto em que se verificarem vícios, defeitos ou incorreções </w:t>
      </w:r>
      <w:r w:rsidRPr="00F64563">
        <w:rPr>
          <w:sz w:val="22"/>
          <w:szCs w:val="22"/>
        </w:rPr>
        <w:lastRenderedPageBreak/>
        <w:t xml:space="preserve">resultantes da execução ou materiais empregados, cabendo à fiscalização não atestar a última e/ou única medição de serviços até que sejam sanadas todas as eventuais pendências que possam vir a ser apontadas no recebimento provisório. </w:t>
      </w:r>
    </w:p>
    <w:p w14:paraId="0ED6E305" w14:textId="4C94A736" w:rsidR="00F64563" w:rsidRPr="00F64563" w:rsidRDefault="00F64563" w:rsidP="00F94F85">
      <w:pPr>
        <w:pStyle w:val="Nivel2"/>
        <w:numPr>
          <w:ilvl w:val="1"/>
          <w:numId w:val="15"/>
        </w:numPr>
        <w:tabs>
          <w:tab w:val="left" w:pos="851"/>
        </w:tabs>
        <w:spacing w:afterLines="120" w:after="288"/>
        <w:ind w:left="0" w:firstLine="0"/>
        <w:rPr>
          <w:sz w:val="22"/>
          <w:szCs w:val="22"/>
        </w:rPr>
      </w:pPr>
      <w:r w:rsidRPr="00F64563">
        <w:rPr>
          <w:sz w:val="22"/>
          <w:szCs w:val="22"/>
        </w:rPr>
        <w:t xml:space="preserve">A fiscalização não efetuará o ateste da última e/ou única medição de serviços até que sejam sanadas todas as eventuais pendências que possam vir a ser apontadas no recebimento provisório. </w:t>
      </w:r>
    </w:p>
    <w:p w14:paraId="64CFFF7F" w14:textId="7FCA0A4B" w:rsidR="00F64563" w:rsidRPr="00F64563" w:rsidRDefault="00F64563" w:rsidP="00F94F85">
      <w:pPr>
        <w:pStyle w:val="Nivel2"/>
        <w:numPr>
          <w:ilvl w:val="1"/>
          <w:numId w:val="15"/>
        </w:numPr>
        <w:tabs>
          <w:tab w:val="left" w:pos="851"/>
        </w:tabs>
        <w:spacing w:afterLines="120" w:after="288"/>
        <w:ind w:left="0" w:firstLine="0"/>
        <w:rPr>
          <w:sz w:val="22"/>
          <w:szCs w:val="22"/>
        </w:rPr>
      </w:pPr>
      <w:r w:rsidRPr="00F64563">
        <w:rPr>
          <w:sz w:val="22"/>
          <w:szCs w:val="22"/>
        </w:rPr>
        <w:t xml:space="preserve">O recebimento provisório também ficará sujeito, quando cabível, à conclusão de todos os testes de campo e à entrega dos Manuais e Instruções exigíveis. </w:t>
      </w:r>
    </w:p>
    <w:p w14:paraId="1A898C52" w14:textId="17551D31" w:rsidR="00F64563" w:rsidRPr="00F64563" w:rsidRDefault="00F64563" w:rsidP="00F94F85">
      <w:pPr>
        <w:pStyle w:val="Nivel2"/>
        <w:numPr>
          <w:ilvl w:val="1"/>
          <w:numId w:val="15"/>
        </w:numPr>
        <w:tabs>
          <w:tab w:val="left" w:pos="851"/>
        </w:tabs>
        <w:spacing w:afterLines="120" w:after="288"/>
        <w:ind w:left="0" w:firstLine="0"/>
        <w:rPr>
          <w:sz w:val="22"/>
          <w:szCs w:val="22"/>
        </w:rPr>
      </w:pPr>
      <w:r w:rsidRPr="00F64563">
        <w:rPr>
          <w:sz w:val="22"/>
          <w:szCs w:val="22"/>
        </w:rPr>
        <w:t xml:space="preserve">Os serviços poderão ser rejeitados, no todo ou em parte, quando em desacordo com as especificações constantes neste Termo de Referência e na proposta, sem prejuízo da aplicação das penalidades. </w:t>
      </w:r>
    </w:p>
    <w:p w14:paraId="29D8EFD2" w14:textId="2507214A" w:rsidR="00F64563" w:rsidRPr="00F64563" w:rsidRDefault="00F64563" w:rsidP="00F94F85">
      <w:pPr>
        <w:pStyle w:val="Nivel2"/>
        <w:numPr>
          <w:ilvl w:val="1"/>
          <w:numId w:val="15"/>
        </w:numPr>
        <w:tabs>
          <w:tab w:val="left" w:pos="851"/>
        </w:tabs>
        <w:spacing w:afterLines="120" w:after="288"/>
        <w:ind w:left="0" w:firstLine="0"/>
        <w:rPr>
          <w:sz w:val="22"/>
          <w:szCs w:val="22"/>
        </w:rPr>
      </w:pPr>
      <w:r w:rsidRPr="00F64563">
        <w:rPr>
          <w:sz w:val="22"/>
          <w:szCs w:val="22"/>
        </w:rPr>
        <w:t xml:space="preserve">Quando a fiscalização for exercida por um único servidor, o Termo Detalhado deverá conter o registro, a análise e a conclusão acerca das ocorrências na execução do contrato, em relação à fiscalização técnica e administrativa e demais documentos que julgar necessários, devendo encaminhá-los ao gestor do contrato para recebimento definitivo. </w:t>
      </w:r>
    </w:p>
    <w:p w14:paraId="4D386D29" w14:textId="6DAC6BA8" w:rsidR="00261E6F" w:rsidRPr="00261E6F" w:rsidRDefault="00F64563" w:rsidP="00F94F85">
      <w:pPr>
        <w:pStyle w:val="Nivel2"/>
        <w:numPr>
          <w:ilvl w:val="1"/>
          <w:numId w:val="15"/>
        </w:numPr>
        <w:tabs>
          <w:tab w:val="left" w:pos="851"/>
        </w:tabs>
        <w:spacing w:afterLines="120" w:after="288"/>
        <w:ind w:left="0" w:firstLine="0"/>
        <w:rPr>
          <w:sz w:val="22"/>
          <w:szCs w:val="22"/>
        </w:rPr>
      </w:pPr>
      <w:r w:rsidRPr="00F64563">
        <w:rPr>
          <w:sz w:val="22"/>
          <w:szCs w:val="22"/>
        </w:rPr>
        <w:t>Os serviços serão recebidos definitivamente no prazo de 10 (dez) dias, contados do recebimento provisório, por servidor ou comissão designada pela autoridade competente, após a verificação da qualidade e quantidade do serviço e consequente aceitação mediante termo detalhado, obedecendo os seguintes procedimentos:</w:t>
      </w:r>
    </w:p>
    <w:p w14:paraId="530FB414" w14:textId="77777777" w:rsidR="00F64563" w:rsidRPr="00F64563" w:rsidRDefault="00F64563" w:rsidP="00F94F85">
      <w:pPr>
        <w:pStyle w:val="Nivel2"/>
        <w:numPr>
          <w:ilvl w:val="2"/>
          <w:numId w:val="15"/>
        </w:numPr>
        <w:tabs>
          <w:tab w:val="left" w:pos="851"/>
        </w:tabs>
        <w:spacing w:afterLines="120" w:after="288"/>
        <w:ind w:left="0" w:firstLine="0"/>
        <w:rPr>
          <w:sz w:val="22"/>
          <w:szCs w:val="22"/>
        </w:rPr>
      </w:pPr>
      <w:r w:rsidRPr="00F64563">
        <w:rPr>
          <w:sz w:val="22"/>
          <w:szCs w:val="22"/>
        </w:rPr>
        <w:t xml:space="preserve">Emitir documento comprobatório da avaliação realizada pelos fiscais técnico, administrativo e setorial, quando houver, no cumprimento de obrigações assumidas pelo Contratado, com menção ao seu desempenho na execução contratual, baseado em indicadores objetivamente definidos e aferidos, e a eventuais penalidades aplicadas, devendo constar do cadastro de atesto de cumprimento de obrigações, conforme regulamento. </w:t>
      </w:r>
    </w:p>
    <w:p w14:paraId="1C7C4737" w14:textId="77777777" w:rsidR="00F64563" w:rsidRPr="00F64563" w:rsidRDefault="00F64563" w:rsidP="00F94F85">
      <w:pPr>
        <w:pStyle w:val="Nivel2"/>
        <w:numPr>
          <w:ilvl w:val="2"/>
          <w:numId w:val="15"/>
        </w:numPr>
        <w:tabs>
          <w:tab w:val="left" w:pos="851"/>
        </w:tabs>
        <w:spacing w:afterLines="120" w:after="288"/>
        <w:ind w:left="0" w:firstLine="0"/>
        <w:rPr>
          <w:sz w:val="22"/>
          <w:szCs w:val="22"/>
        </w:rPr>
      </w:pPr>
      <w:r w:rsidRPr="00F64563">
        <w:rPr>
          <w:sz w:val="22"/>
          <w:szCs w:val="22"/>
        </w:rPr>
        <w:t xml:space="preserve">Realizar a análise dos relatórios e de toda a documentação apresentada pela fiscalização e, caso haja irregularidades que impeçam a liquidação e o pagamento da despesa, indicar as cláusulas contratuais pertinentes, solicitando ao Contratado, por escrito, as respectivas correções; </w:t>
      </w:r>
    </w:p>
    <w:p w14:paraId="66C4DB8D" w14:textId="77777777" w:rsidR="00F64563" w:rsidRPr="00F64563" w:rsidRDefault="00F64563" w:rsidP="00F94F85">
      <w:pPr>
        <w:pStyle w:val="Nivel2"/>
        <w:numPr>
          <w:ilvl w:val="2"/>
          <w:numId w:val="15"/>
        </w:numPr>
        <w:tabs>
          <w:tab w:val="left" w:pos="851"/>
        </w:tabs>
        <w:spacing w:afterLines="120" w:after="288"/>
        <w:ind w:left="0" w:firstLine="0"/>
        <w:rPr>
          <w:sz w:val="22"/>
          <w:szCs w:val="22"/>
        </w:rPr>
      </w:pPr>
      <w:r w:rsidRPr="00F64563">
        <w:rPr>
          <w:sz w:val="22"/>
          <w:szCs w:val="22"/>
        </w:rPr>
        <w:t xml:space="preserve">Emitir Termo Detalhado para efeito de recebimento definitivo dos serviços prestados, com base nos relatórios e documentações apresentadas; e </w:t>
      </w:r>
    </w:p>
    <w:p w14:paraId="29279082" w14:textId="77777777" w:rsidR="00F64563" w:rsidRPr="00F64563" w:rsidRDefault="00F64563" w:rsidP="00F94F85">
      <w:pPr>
        <w:pStyle w:val="Nivel2"/>
        <w:numPr>
          <w:ilvl w:val="2"/>
          <w:numId w:val="15"/>
        </w:numPr>
        <w:tabs>
          <w:tab w:val="left" w:pos="851"/>
        </w:tabs>
        <w:spacing w:afterLines="120" w:after="288"/>
        <w:ind w:left="0" w:firstLine="0"/>
        <w:rPr>
          <w:sz w:val="22"/>
          <w:szCs w:val="22"/>
        </w:rPr>
      </w:pPr>
      <w:r w:rsidRPr="00F64563">
        <w:rPr>
          <w:sz w:val="22"/>
          <w:szCs w:val="22"/>
        </w:rPr>
        <w:t xml:space="preserve">Comunicar a empresa para que emita a Nota Fiscal ou Fatura, com o valor exato dimensionado pela fiscalização. </w:t>
      </w:r>
    </w:p>
    <w:p w14:paraId="6DDF8E5C" w14:textId="77777777" w:rsidR="00F64563" w:rsidRPr="00F64563" w:rsidRDefault="00F64563" w:rsidP="00F94F85">
      <w:pPr>
        <w:pStyle w:val="Nivel2"/>
        <w:numPr>
          <w:ilvl w:val="2"/>
          <w:numId w:val="15"/>
        </w:numPr>
        <w:tabs>
          <w:tab w:val="left" w:pos="851"/>
        </w:tabs>
        <w:spacing w:afterLines="120" w:after="288"/>
        <w:ind w:left="0" w:firstLine="0"/>
        <w:rPr>
          <w:sz w:val="22"/>
          <w:szCs w:val="22"/>
        </w:rPr>
      </w:pPr>
      <w:r w:rsidRPr="00F64563">
        <w:rPr>
          <w:sz w:val="22"/>
          <w:szCs w:val="22"/>
        </w:rPr>
        <w:t xml:space="preserve">Enviar a documentação pertinente ao setor de contratos para a formalização dos procedimentos de liquidação e pagamento, no valor dimensionado pela fiscalização e gestão. </w:t>
      </w:r>
    </w:p>
    <w:p w14:paraId="2633AF5E" w14:textId="30631E90" w:rsidR="00F64563" w:rsidRPr="00F64563" w:rsidRDefault="00F64563" w:rsidP="00F94F85">
      <w:pPr>
        <w:pStyle w:val="Nivel2"/>
        <w:numPr>
          <w:ilvl w:val="1"/>
          <w:numId w:val="15"/>
        </w:numPr>
        <w:tabs>
          <w:tab w:val="left" w:pos="851"/>
        </w:tabs>
        <w:spacing w:afterLines="120" w:after="288"/>
        <w:ind w:left="0" w:firstLine="0"/>
        <w:rPr>
          <w:sz w:val="22"/>
          <w:szCs w:val="22"/>
        </w:rPr>
      </w:pPr>
      <w:r w:rsidRPr="00F64563">
        <w:rPr>
          <w:sz w:val="22"/>
          <w:szCs w:val="22"/>
        </w:rPr>
        <w:t xml:space="preserve">No caso de controvérsia sobre a execução do objeto, quanto à dimensão, qualidade e quantidade, deverá ser observado o teor do art. 143 da Lei nº 14.133, de 2021, comunicando-se à empresa para emissão de Nota Fiscal quanto à parcela incontroversa da execução do objeto, para efeito de liquidação e pagamento. </w:t>
      </w:r>
    </w:p>
    <w:p w14:paraId="27DB69AA" w14:textId="59ABE227" w:rsidR="00F64563" w:rsidRPr="00F64563" w:rsidRDefault="00F64563" w:rsidP="00F94F85">
      <w:pPr>
        <w:pStyle w:val="Nivel2"/>
        <w:numPr>
          <w:ilvl w:val="1"/>
          <w:numId w:val="15"/>
        </w:numPr>
        <w:tabs>
          <w:tab w:val="left" w:pos="851"/>
        </w:tabs>
        <w:spacing w:afterLines="120" w:after="288"/>
        <w:ind w:left="0" w:firstLine="0"/>
        <w:rPr>
          <w:sz w:val="22"/>
          <w:szCs w:val="22"/>
        </w:rPr>
      </w:pPr>
      <w:r w:rsidRPr="00F64563">
        <w:rPr>
          <w:sz w:val="22"/>
          <w:szCs w:val="22"/>
        </w:rPr>
        <w:lastRenderedPageBreak/>
        <w:t xml:space="preserve">Nenhum prazo de recebimento ocorrerá enquanto pendente a solução, pelo Contratado, de inconsistências verificadas na execução do objeto ou no instrumento de cobrança. </w:t>
      </w:r>
    </w:p>
    <w:p w14:paraId="08C0933E" w14:textId="64537A83" w:rsidR="00261E6F" w:rsidRDefault="00F64563" w:rsidP="00F94F85">
      <w:pPr>
        <w:pStyle w:val="Nivel2"/>
        <w:numPr>
          <w:ilvl w:val="1"/>
          <w:numId w:val="15"/>
        </w:numPr>
        <w:tabs>
          <w:tab w:val="left" w:pos="851"/>
        </w:tabs>
        <w:spacing w:afterLines="120" w:after="288"/>
        <w:ind w:left="0" w:firstLine="0"/>
        <w:rPr>
          <w:sz w:val="22"/>
          <w:szCs w:val="22"/>
        </w:rPr>
      </w:pPr>
      <w:r w:rsidRPr="00F64563">
        <w:rPr>
          <w:sz w:val="22"/>
          <w:szCs w:val="22"/>
        </w:rPr>
        <w:t>O recebimento provisório ou definitivo não excluirá a responsabilidade civil pela solidez e pela segurança do serviço nem a responsabilidade ético-profissional pela perfeita execução do contrato.</w:t>
      </w:r>
    </w:p>
    <w:p w14:paraId="6615B614" w14:textId="38F3E637" w:rsidR="00943409" w:rsidRPr="00943409" w:rsidRDefault="00943409" w:rsidP="00943409">
      <w:pPr>
        <w:pStyle w:val="Nivel2"/>
        <w:numPr>
          <w:ilvl w:val="1"/>
          <w:numId w:val="15"/>
        </w:numPr>
        <w:tabs>
          <w:tab w:val="left" w:pos="851"/>
        </w:tabs>
        <w:spacing w:afterLines="120" w:after="288"/>
        <w:ind w:left="0" w:firstLine="0"/>
        <w:rPr>
          <w:sz w:val="22"/>
          <w:szCs w:val="22"/>
        </w:rPr>
      </w:pPr>
      <w:r w:rsidRPr="00943409">
        <w:rPr>
          <w:sz w:val="22"/>
          <w:szCs w:val="22"/>
        </w:rPr>
        <w:t>O pagamento será realizado no prazo de 10 (dez) dias contados do aceite da nota fiscal e será realizado por meio de ordem bancária, para crédito em banco, agência e conta corrente indicados pelo Contratado.</w:t>
      </w:r>
    </w:p>
    <w:p w14:paraId="0E0AA1D0" w14:textId="3C0F80DF" w:rsidR="00943409" w:rsidRPr="00943409" w:rsidRDefault="00943409" w:rsidP="00943409">
      <w:pPr>
        <w:pStyle w:val="Nivel2"/>
        <w:numPr>
          <w:ilvl w:val="1"/>
          <w:numId w:val="15"/>
        </w:numPr>
        <w:tabs>
          <w:tab w:val="left" w:pos="851"/>
        </w:tabs>
        <w:spacing w:afterLines="120" w:after="288"/>
        <w:ind w:left="0" w:firstLine="0"/>
        <w:rPr>
          <w:sz w:val="22"/>
          <w:szCs w:val="22"/>
        </w:rPr>
      </w:pPr>
      <w:r w:rsidRPr="00943409">
        <w:rPr>
          <w:sz w:val="22"/>
          <w:szCs w:val="22"/>
        </w:rPr>
        <w:t>Quando do pagamento, será efetuada a retenção tributária prevista na legislação aplicável.</w:t>
      </w:r>
    </w:p>
    <w:p w14:paraId="7BC0B821" w14:textId="6502CF96" w:rsidR="00943409" w:rsidRPr="00943409" w:rsidRDefault="00943409" w:rsidP="00943409">
      <w:pPr>
        <w:pStyle w:val="Nivel2"/>
        <w:numPr>
          <w:ilvl w:val="1"/>
          <w:numId w:val="15"/>
        </w:numPr>
        <w:tabs>
          <w:tab w:val="left" w:pos="851"/>
        </w:tabs>
        <w:spacing w:afterLines="120" w:after="288"/>
        <w:ind w:left="0" w:firstLine="0"/>
        <w:rPr>
          <w:sz w:val="22"/>
          <w:szCs w:val="22"/>
        </w:rPr>
      </w:pPr>
      <w:r w:rsidRPr="00943409">
        <w:rPr>
          <w:sz w:val="22"/>
          <w:szCs w:val="22"/>
        </w:rPr>
        <w:t>Independentemente do percentual de tributo inserido na planilha, quando houver, serão retidos na fonte, quando da realização do pagamento, os percentuais estabelecidos na legislação vigente.</w:t>
      </w:r>
    </w:p>
    <w:p w14:paraId="718FEB66" w14:textId="7CE638BF" w:rsidR="00943409" w:rsidRPr="00943409" w:rsidRDefault="00943409" w:rsidP="00943409">
      <w:pPr>
        <w:pStyle w:val="Nivel2"/>
        <w:numPr>
          <w:ilvl w:val="1"/>
          <w:numId w:val="15"/>
        </w:numPr>
        <w:tabs>
          <w:tab w:val="left" w:pos="851"/>
        </w:tabs>
        <w:spacing w:afterLines="120" w:after="288"/>
        <w:ind w:left="0" w:firstLine="0"/>
        <w:rPr>
          <w:sz w:val="22"/>
          <w:szCs w:val="22"/>
        </w:rPr>
      </w:pPr>
      <w:r w:rsidRPr="00943409">
        <w:rPr>
          <w:sz w:val="22"/>
          <w:szCs w:val="22"/>
        </w:rPr>
        <w:t>O Contratado regularmente optante pelo Simples Nacional, nos termos da Lei Complementar nº 123, de 2006,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 Complementar</w:t>
      </w:r>
    </w:p>
    <w:p w14:paraId="561E5044" w14:textId="77777777" w:rsidR="00D269E6" w:rsidRPr="00E80600" w:rsidRDefault="00D269E6" w:rsidP="00F94F85">
      <w:pPr>
        <w:pStyle w:val="Ttulo1"/>
        <w:numPr>
          <w:ilvl w:val="0"/>
          <w:numId w:val="15"/>
        </w:numPr>
        <w:tabs>
          <w:tab w:val="left" w:pos="851"/>
        </w:tabs>
        <w:spacing w:line="276" w:lineRule="auto"/>
        <w:ind w:left="0" w:firstLine="0"/>
        <w:jc w:val="both"/>
        <w:rPr>
          <w:rFonts w:ascii="Arial" w:hAnsi="Arial" w:cs="Arial"/>
          <w:color w:val="004D9A"/>
          <w:sz w:val="22"/>
          <w:szCs w:val="22"/>
        </w:rPr>
      </w:pPr>
      <w:bookmarkStart w:id="19" w:name="_Toc155271646"/>
      <w:r w:rsidRPr="00E80600">
        <w:rPr>
          <w:rFonts w:ascii="Arial" w:hAnsi="Arial" w:cs="Arial"/>
          <w:color w:val="004D9A"/>
          <w:sz w:val="22"/>
          <w:szCs w:val="22"/>
        </w:rPr>
        <w:t>DO REAJUSTAMENTO</w:t>
      </w:r>
      <w:bookmarkEnd w:id="19"/>
    </w:p>
    <w:p w14:paraId="63FA29FA" w14:textId="77777777" w:rsidR="00D269E6" w:rsidRDefault="00D269E6" w:rsidP="00D269E6">
      <w:pPr>
        <w:tabs>
          <w:tab w:val="num" w:pos="0"/>
          <w:tab w:val="left" w:pos="851"/>
        </w:tabs>
        <w:spacing w:line="276" w:lineRule="auto"/>
        <w:rPr>
          <w:highlight w:val="green"/>
        </w:rPr>
      </w:pPr>
    </w:p>
    <w:p w14:paraId="462BE8D9" w14:textId="29626BFE" w:rsidR="006762D2" w:rsidRDefault="006762D2" w:rsidP="00F94F85">
      <w:pPr>
        <w:pStyle w:val="Nivel2"/>
        <w:numPr>
          <w:ilvl w:val="1"/>
          <w:numId w:val="15"/>
        </w:numPr>
        <w:tabs>
          <w:tab w:val="left" w:pos="851"/>
        </w:tabs>
        <w:spacing w:afterLines="120" w:after="288"/>
        <w:ind w:left="0" w:firstLine="0"/>
        <w:rPr>
          <w:sz w:val="22"/>
          <w:szCs w:val="22"/>
        </w:rPr>
      </w:pPr>
      <w:bookmarkStart w:id="20" w:name="_Toc124771807"/>
      <w:bookmarkStart w:id="21" w:name="_Toc124846872"/>
      <w:r>
        <w:rPr>
          <w:sz w:val="22"/>
          <w:szCs w:val="22"/>
        </w:rPr>
        <w:t xml:space="preserve">Os preços inicialmente contratados são fixos e irreajustáveis no prazo de um ano contado da data do orçamento estimado, em </w:t>
      </w:r>
      <w:r w:rsidR="00C82D6D">
        <w:rPr>
          <w:sz w:val="22"/>
          <w:szCs w:val="22"/>
        </w:rPr>
        <w:t>26/09/2025</w:t>
      </w:r>
      <w:r w:rsidR="004F65AC">
        <w:rPr>
          <w:sz w:val="22"/>
          <w:szCs w:val="22"/>
        </w:rPr>
        <w:t>.</w:t>
      </w:r>
    </w:p>
    <w:p w14:paraId="51AA4268" w14:textId="77777777" w:rsidR="006762D2" w:rsidRDefault="006762D2" w:rsidP="00F94F85">
      <w:pPr>
        <w:pStyle w:val="Nivel2"/>
        <w:numPr>
          <w:ilvl w:val="1"/>
          <w:numId w:val="15"/>
        </w:numPr>
        <w:tabs>
          <w:tab w:val="left" w:pos="851"/>
        </w:tabs>
        <w:spacing w:afterLines="120" w:after="288"/>
        <w:ind w:left="0" w:firstLine="0"/>
        <w:rPr>
          <w:sz w:val="22"/>
          <w:szCs w:val="22"/>
        </w:rPr>
      </w:pPr>
      <w:r>
        <w:rPr>
          <w:sz w:val="22"/>
          <w:szCs w:val="22"/>
        </w:rPr>
        <w:t xml:space="preserve"> Após o período de 12 meses, poderá haver o reajuste dos valores pelo índice IPCA fornecido pelo IBGE, que será concedido após a solicitação da contratada. Não havendo solicitação por parte da contratada, será considerado renúncia tácita ao reajuste, precluindo o seu direito</w:t>
      </w:r>
    </w:p>
    <w:p w14:paraId="2F28726B" w14:textId="77777777" w:rsidR="00D269E6" w:rsidRPr="00A14A92" w:rsidRDefault="00D269E6" w:rsidP="00F94F85">
      <w:pPr>
        <w:pStyle w:val="Nivel2"/>
        <w:numPr>
          <w:ilvl w:val="1"/>
          <w:numId w:val="15"/>
        </w:numPr>
        <w:tabs>
          <w:tab w:val="left" w:pos="851"/>
        </w:tabs>
        <w:spacing w:afterLines="120" w:after="288"/>
        <w:ind w:left="0" w:firstLine="0"/>
        <w:rPr>
          <w:sz w:val="22"/>
          <w:szCs w:val="22"/>
        </w:rPr>
      </w:pPr>
      <w:r w:rsidRPr="00A14A92">
        <w:rPr>
          <w:sz w:val="22"/>
          <w:szCs w:val="22"/>
        </w:rPr>
        <w:t xml:space="preserve"> </w:t>
      </w:r>
      <w:bookmarkStart w:id="22" w:name="_Toc155271111"/>
      <w:r w:rsidRPr="00A14A92">
        <w:rPr>
          <w:sz w:val="22"/>
          <w:szCs w:val="22"/>
        </w:rPr>
        <w:t xml:space="preserve">Conforme disposto no Inciso I e Caput do Artigo 124 da Lei Federal de nº 14.133/2021, os contratos firmados poderão ser alterados com as devidas justificativas, unilateral </w:t>
      </w:r>
      <w:r>
        <w:rPr>
          <w:sz w:val="22"/>
          <w:szCs w:val="22"/>
        </w:rPr>
        <w:t>pela autarquia</w:t>
      </w:r>
      <w:r w:rsidRPr="00A14A92">
        <w:rPr>
          <w:sz w:val="22"/>
          <w:szCs w:val="22"/>
        </w:rPr>
        <w:t>, quando houver modificação do projeto ou das especificações, para melhor adequação técnica a seus objetivos e quando necessária a modificação do valor contratual em decorrência de acréscimo ou diluição quantitativa de seu objeto, nos limites de até 25% (vinte e cinco por cento) do valor inicial do contrato para obras, serviços e compras e de 50% (cinquenta por cento) no caso de reforma de edifício ou de equipamentos. Poderá também ser aditado bilateralmente para manter o equilíbrio econômico e financeiro inicial do contrato em casos de força maior, caso fortuito e fato do príncipe, em decorrência de fatos imprevisíveis ou previsíveis de consequências incalculáveis que inviabilizem a sua execução, conforme pactuado.</w:t>
      </w:r>
      <w:bookmarkEnd w:id="22"/>
      <w:r w:rsidRPr="00A14A92">
        <w:rPr>
          <w:sz w:val="22"/>
          <w:szCs w:val="22"/>
        </w:rPr>
        <w:t xml:space="preserve"> </w:t>
      </w:r>
    </w:p>
    <w:p w14:paraId="2AC265F8" w14:textId="77777777" w:rsidR="00D269E6" w:rsidRPr="00A14A92" w:rsidRDefault="00D269E6" w:rsidP="00F94F85">
      <w:pPr>
        <w:pStyle w:val="Nivel2"/>
        <w:numPr>
          <w:ilvl w:val="1"/>
          <w:numId w:val="15"/>
        </w:numPr>
        <w:tabs>
          <w:tab w:val="left" w:pos="851"/>
        </w:tabs>
        <w:spacing w:afterLines="120" w:after="288"/>
        <w:ind w:left="0" w:firstLine="0"/>
        <w:rPr>
          <w:sz w:val="22"/>
          <w:szCs w:val="22"/>
        </w:rPr>
      </w:pPr>
      <w:bookmarkStart w:id="23" w:name="_Toc155271112"/>
      <w:r w:rsidRPr="00A14A92">
        <w:rPr>
          <w:sz w:val="22"/>
          <w:szCs w:val="22"/>
        </w:rPr>
        <w:t xml:space="preserve">Conforme disposto no Caput do Artigo 129 da Lei Federal de nº 14.133/2021, quando da alteração contratual para supressão de obras, bens e serviços, se o contratado já houver adquirido os materiais e os colocado no local dos trabalhos, ou ainda, ter prestado os serviços, estes deverão ser pagos pelo Município Utilitário, pelos custos regularmente comprovados e monetariamente </w:t>
      </w:r>
      <w:r w:rsidRPr="00A14A92">
        <w:rPr>
          <w:sz w:val="22"/>
          <w:szCs w:val="22"/>
        </w:rPr>
        <w:lastRenderedPageBreak/>
        <w:t>reajustados, podendo ainda caber indenização por outros danos eventualmente decorrentes da supressão, desde que regularmente comprovados.</w:t>
      </w:r>
      <w:bookmarkEnd w:id="23"/>
      <w:r w:rsidRPr="00A14A92">
        <w:rPr>
          <w:sz w:val="22"/>
          <w:szCs w:val="22"/>
        </w:rPr>
        <w:t xml:space="preserve"> </w:t>
      </w:r>
    </w:p>
    <w:p w14:paraId="59175C7B" w14:textId="77777777" w:rsidR="00D269E6" w:rsidRPr="007D4BE9" w:rsidRDefault="00D269E6" w:rsidP="00F94F85">
      <w:pPr>
        <w:pStyle w:val="Nivel2"/>
        <w:numPr>
          <w:ilvl w:val="1"/>
          <w:numId w:val="15"/>
        </w:numPr>
        <w:tabs>
          <w:tab w:val="left" w:pos="851"/>
        </w:tabs>
        <w:spacing w:afterLines="120" w:after="288"/>
        <w:ind w:left="0" w:firstLine="0"/>
        <w:rPr>
          <w:sz w:val="22"/>
          <w:szCs w:val="22"/>
        </w:rPr>
      </w:pPr>
      <w:bookmarkStart w:id="24" w:name="_Toc155271113"/>
      <w:r w:rsidRPr="00A14A92">
        <w:rPr>
          <w:sz w:val="22"/>
          <w:szCs w:val="22"/>
        </w:rPr>
        <w:t>Os preços contratados serão alterados, para mais ou para menos, conforme o caso, se houver, após a data da apresentação da proposta, criação, alteração ou extinção de quaisquer tributos ou encargos legais ou a superveniência de disposições legais, com comprovada repercussão sobre os preços contratados</w:t>
      </w:r>
      <w:r w:rsidRPr="007D4BE9">
        <w:rPr>
          <w:sz w:val="22"/>
          <w:szCs w:val="22"/>
        </w:rPr>
        <w:t>, nos termos do artigo 134 da Lei Federal de nº 14.133/2021.</w:t>
      </w:r>
      <w:bookmarkEnd w:id="24"/>
    </w:p>
    <w:p w14:paraId="7043BE1C" w14:textId="77777777" w:rsidR="00D269E6" w:rsidRPr="00E80600" w:rsidRDefault="00D269E6" w:rsidP="00F94F85">
      <w:pPr>
        <w:pStyle w:val="Ttulo1"/>
        <w:numPr>
          <w:ilvl w:val="0"/>
          <w:numId w:val="15"/>
        </w:numPr>
        <w:tabs>
          <w:tab w:val="left" w:pos="851"/>
        </w:tabs>
        <w:spacing w:line="276" w:lineRule="auto"/>
        <w:ind w:left="0" w:firstLine="0"/>
        <w:jc w:val="both"/>
        <w:rPr>
          <w:rFonts w:ascii="Arial" w:hAnsi="Arial" w:cs="Arial"/>
          <w:color w:val="004D9A"/>
          <w:sz w:val="22"/>
          <w:szCs w:val="22"/>
        </w:rPr>
      </w:pPr>
      <w:bookmarkStart w:id="25" w:name="_Toc155271647"/>
      <w:r w:rsidRPr="00E80600">
        <w:rPr>
          <w:rFonts w:ascii="Arial" w:hAnsi="Arial" w:cs="Arial"/>
          <w:color w:val="004D9A"/>
          <w:sz w:val="22"/>
          <w:szCs w:val="22"/>
        </w:rPr>
        <w:t>ESTIMATIVAS DO VALOR DA CONTRATAÇÃO</w:t>
      </w:r>
      <w:bookmarkEnd w:id="20"/>
      <w:bookmarkEnd w:id="21"/>
      <w:bookmarkEnd w:id="25"/>
    </w:p>
    <w:p w14:paraId="71E139CC" w14:textId="4A6C5619" w:rsidR="00D269E6" w:rsidRPr="00EC37C1" w:rsidRDefault="00D269E6" w:rsidP="00F94F85">
      <w:pPr>
        <w:pStyle w:val="Nivel2"/>
        <w:numPr>
          <w:ilvl w:val="1"/>
          <w:numId w:val="15"/>
        </w:numPr>
        <w:tabs>
          <w:tab w:val="left" w:pos="851"/>
        </w:tabs>
        <w:spacing w:afterLines="120" w:after="288"/>
        <w:ind w:left="0" w:firstLine="0"/>
        <w:rPr>
          <w:sz w:val="22"/>
          <w:szCs w:val="22"/>
        </w:rPr>
      </w:pPr>
      <w:r w:rsidRPr="00EC37C1">
        <w:rPr>
          <w:sz w:val="22"/>
          <w:szCs w:val="22"/>
        </w:rPr>
        <w:t>O custo estimado total da contratação é de R$</w:t>
      </w:r>
      <w:r w:rsidR="00E363B4" w:rsidRPr="00EC37C1">
        <w:rPr>
          <w:sz w:val="22"/>
          <w:szCs w:val="22"/>
        </w:rPr>
        <w:t xml:space="preserve"> 252.480,00</w:t>
      </w:r>
      <w:r w:rsidRPr="00EC37C1">
        <w:rPr>
          <w:sz w:val="22"/>
          <w:szCs w:val="22"/>
        </w:rPr>
        <w:t xml:space="preserve"> (</w:t>
      </w:r>
      <w:r w:rsidR="00E363B4" w:rsidRPr="00EC37C1">
        <w:rPr>
          <w:sz w:val="22"/>
          <w:szCs w:val="22"/>
        </w:rPr>
        <w:t xml:space="preserve">duzentos e cinquenta e dois mil e </w:t>
      </w:r>
      <w:proofErr w:type="spellStart"/>
      <w:r w:rsidR="00E363B4" w:rsidRPr="00EC37C1">
        <w:rPr>
          <w:sz w:val="22"/>
          <w:szCs w:val="22"/>
        </w:rPr>
        <w:t>quartrocentos</w:t>
      </w:r>
      <w:proofErr w:type="spellEnd"/>
      <w:r w:rsidR="00E363B4" w:rsidRPr="00EC37C1">
        <w:rPr>
          <w:sz w:val="22"/>
          <w:szCs w:val="22"/>
        </w:rPr>
        <w:t xml:space="preserve"> e oitenta reais</w:t>
      </w:r>
      <w:r w:rsidRPr="00EC37C1">
        <w:rPr>
          <w:sz w:val="22"/>
          <w:szCs w:val="22"/>
        </w:rPr>
        <w:t>), conforme custos unitários apostos no Título I – Do objeto do Termo de Referência</w:t>
      </w:r>
      <w:r w:rsidR="00E363B4" w:rsidRPr="00EC37C1">
        <w:rPr>
          <w:sz w:val="22"/>
          <w:szCs w:val="22"/>
        </w:rPr>
        <w:t>.</w:t>
      </w:r>
    </w:p>
    <w:p w14:paraId="4C7729BD" w14:textId="33303967" w:rsidR="00D269E6" w:rsidRPr="00EC37C1" w:rsidRDefault="00D269E6" w:rsidP="00F94F85">
      <w:pPr>
        <w:pStyle w:val="Nivel2"/>
        <w:numPr>
          <w:ilvl w:val="1"/>
          <w:numId w:val="15"/>
        </w:numPr>
        <w:tabs>
          <w:tab w:val="left" w:pos="851"/>
        </w:tabs>
        <w:spacing w:afterLines="120" w:after="288"/>
        <w:ind w:left="0" w:firstLine="0"/>
        <w:rPr>
          <w:sz w:val="22"/>
          <w:szCs w:val="22"/>
        </w:rPr>
      </w:pPr>
      <w:r w:rsidRPr="009B3B95">
        <w:rPr>
          <w:sz w:val="22"/>
          <w:szCs w:val="22"/>
        </w:rPr>
        <w:t xml:space="preserve">O valor da proposta deve abranger os seguintes custos: impostos, encargos sociais e trabalhistas, combustível, manutenção, mensalidade do sistema de rastreamento entre outros custos que forem gerados para execução do serviço. </w:t>
      </w:r>
    </w:p>
    <w:p w14:paraId="1289060A" w14:textId="3FC66AB4" w:rsidR="00D269E6" w:rsidRPr="00EC37C1" w:rsidRDefault="00D269E6" w:rsidP="00F94F85">
      <w:pPr>
        <w:pStyle w:val="Nivel2"/>
        <w:numPr>
          <w:ilvl w:val="1"/>
          <w:numId w:val="15"/>
        </w:numPr>
        <w:tabs>
          <w:tab w:val="left" w:pos="851"/>
        </w:tabs>
        <w:spacing w:afterLines="120" w:after="288"/>
        <w:ind w:left="0" w:firstLine="0"/>
        <w:rPr>
          <w:sz w:val="22"/>
          <w:szCs w:val="22"/>
        </w:rPr>
      </w:pPr>
      <w:r w:rsidRPr="009B3B95">
        <w:rPr>
          <w:sz w:val="22"/>
          <w:szCs w:val="22"/>
        </w:rPr>
        <w:t>O objeto da contratação não será adjudicado em preço superior ao valor estimado</w:t>
      </w:r>
      <w:r w:rsidR="00EC37C1">
        <w:rPr>
          <w:sz w:val="22"/>
          <w:szCs w:val="22"/>
        </w:rPr>
        <w:t>.</w:t>
      </w:r>
    </w:p>
    <w:p w14:paraId="2DB960F6" w14:textId="77777777" w:rsidR="00D269E6" w:rsidRPr="00E80600" w:rsidRDefault="00D269E6" w:rsidP="00F94F85">
      <w:pPr>
        <w:pStyle w:val="Ttulo1"/>
        <w:numPr>
          <w:ilvl w:val="0"/>
          <w:numId w:val="15"/>
        </w:numPr>
        <w:tabs>
          <w:tab w:val="left" w:pos="851"/>
        </w:tabs>
        <w:spacing w:line="276" w:lineRule="auto"/>
        <w:ind w:left="0" w:firstLine="0"/>
        <w:jc w:val="both"/>
        <w:rPr>
          <w:rFonts w:ascii="Arial" w:hAnsi="Arial" w:cs="Arial"/>
          <w:color w:val="004D9A"/>
          <w:sz w:val="22"/>
          <w:szCs w:val="22"/>
        </w:rPr>
      </w:pPr>
      <w:bookmarkStart w:id="26" w:name="_Toc124846873"/>
      <w:bookmarkStart w:id="27" w:name="_Toc155271648"/>
      <w:proofErr w:type="gramStart"/>
      <w:r w:rsidRPr="00E80600">
        <w:rPr>
          <w:rFonts w:ascii="Arial" w:hAnsi="Arial" w:cs="Arial"/>
          <w:color w:val="004D9A"/>
          <w:sz w:val="22"/>
          <w:szCs w:val="22"/>
        </w:rPr>
        <w:t>DA  DOTAÇÃO</w:t>
      </w:r>
      <w:proofErr w:type="gramEnd"/>
      <w:r w:rsidRPr="00E80600">
        <w:rPr>
          <w:rFonts w:ascii="Arial" w:hAnsi="Arial" w:cs="Arial"/>
          <w:color w:val="004D9A"/>
          <w:sz w:val="22"/>
          <w:szCs w:val="22"/>
        </w:rPr>
        <w:t xml:space="preserve"> ORÇAMENTÁRIA</w:t>
      </w:r>
      <w:bookmarkEnd w:id="26"/>
      <w:bookmarkEnd w:id="27"/>
    </w:p>
    <w:p w14:paraId="3BC9811A" w14:textId="5AEBA3CF" w:rsidR="00D269E6" w:rsidRPr="000D64A7" w:rsidRDefault="00D269E6" w:rsidP="00F94F85">
      <w:pPr>
        <w:pStyle w:val="Nivel2"/>
        <w:numPr>
          <w:ilvl w:val="1"/>
          <w:numId w:val="15"/>
        </w:numPr>
        <w:tabs>
          <w:tab w:val="left" w:pos="851"/>
        </w:tabs>
        <w:spacing w:afterLines="120" w:after="288"/>
        <w:ind w:left="0" w:firstLine="0"/>
        <w:rPr>
          <w:sz w:val="22"/>
          <w:szCs w:val="22"/>
        </w:rPr>
      </w:pPr>
      <w:r w:rsidRPr="000D64A7">
        <w:rPr>
          <w:sz w:val="22"/>
          <w:szCs w:val="22"/>
        </w:rPr>
        <w:t>Os recursos necessários ao atendimento das despesas correrão à conta da seguinte dotação orçamentária do exercício financeiro vigente, e da correspondente no exercício subsequente</w:t>
      </w:r>
      <w:r w:rsidR="000D64A7">
        <w:rPr>
          <w:sz w:val="22"/>
          <w:szCs w:val="22"/>
        </w:rPr>
        <w:t>.</w:t>
      </w:r>
    </w:p>
    <w:p w14:paraId="3C6AA414" w14:textId="5ED77692" w:rsidR="00D269E6" w:rsidRDefault="00943409" w:rsidP="00D269E6">
      <w:pPr>
        <w:pStyle w:val="Nivel2"/>
        <w:numPr>
          <w:ilvl w:val="0"/>
          <w:numId w:val="0"/>
        </w:numPr>
        <w:tabs>
          <w:tab w:val="num" w:pos="0"/>
          <w:tab w:val="left" w:pos="851"/>
        </w:tabs>
        <w:spacing w:afterLines="120" w:after="288"/>
        <w:rPr>
          <w:color w:val="auto"/>
          <w:sz w:val="22"/>
          <w:szCs w:val="22"/>
          <w:highlight w:val="yellow"/>
        </w:rPr>
      </w:pPr>
      <w:r w:rsidRPr="00943409">
        <w:rPr>
          <w:color w:val="auto"/>
          <w:sz w:val="22"/>
          <w:szCs w:val="22"/>
        </w:rPr>
        <w:t>03.002.0017.0512.0611.8005.3339040</w:t>
      </w:r>
    </w:p>
    <w:p w14:paraId="622560BD" w14:textId="77777777" w:rsidR="00D269E6" w:rsidRPr="00F2237B" w:rsidRDefault="00D269E6" w:rsidP="00F94F85">
      <w:pPr>
        <w:pStyle w:val="Ttulo1"/>
        <w:numPr>
          <w:ilvl w:val="0"/>
          <w:numId w:val="15"/>
        </w:numPr>
        <w:tabs>
          <w:tab w:val="left" w:pos="851"/>
        </w:tabs>
        <w:spacing w:line="276" w:lineRule="auto"/>
        <w:ind w:left="0" w:firstLine="0"/>
        <w:jc w:val="both"/>
        <w:rPr>
          <w:rFonts w:ascii="Arial" w:hAnsi="Arial" w:cs="Arial"/>
          <w:color w:val="004D9A"/>
          <w:sz w:val="22"/>
          <w:szCs w:val="22"/>
        </w:rPr>
      </w:pPr>
      <w:bookmarkStart w:id="28" w:name="_Toc155271649"/>
      <w:r w:rsidRPr="00F2237B">
        <w:rPr>
          <w:rFonts w:ascii="Arial" w:hAnsi="Arial" w:cs="Arial"/>
          <w:color w:val="004D9A"/>
          <w:sz w:val="22"/>
          <w:szCs w:val="22"/>
        </w:rPr>
        <w:t>DA ADEQUAÇÃO AO PLANO ANUAL DE CONTRATAÇÕES</w:t>
      </w:r>
      <w:bookmarkEnd w:id="28"/>
      <w:r w:rsidRPr="00F2237B">
        <w:rPr>
          <w:rFonts w:ascii="Arial" w:hAnsi="Arial" w:cs="Arial"/>
          <w:color w:val="004D9A"/>
          <w:sz w:val="22"/>
          <w:szCs w:val="22"/>
        </w:rPr>
        <w:t xml:space="preserve"> </w:t>
      </w:r>
    </w:p>
    <w:p w14:paraId="4EFD2BD2" w14:textId="78EF0AA7" w:rsidR="00D269E6" w:rsidRPr="00F2237B" w:rsidRDefault="00D269E6" w:rsidP="00F94F85">
      <w:pPr>
        <w:pStyle w:val="Nivel2"/>
        <w:numPr>
          <w:ilvl w:val="1"/>
          <w:numId w:val="15"/>
        </w:numPr>
        <w:tabs>
          <w:tab w:val="left" w:pos="851"/>
        </w:tabs>
        <w:spacing w:afterLines="120" w:after="288"/>
        <w:ind w:left="0" w:firstLine="0"/>
        <w:rPr>
          <w:sz w:val="22"/>
          <w:szCs w:val="22"/>
        </w:rPr>
      </w:pPr>
      <w:r w:rsidRPr="00F2237B">
        <w:rPr>
          <w:sz w:val="22"/>
          <w:szCs w:val="22"/>
        </w:rPr>
        <w:t xml:space="preserve">A presente contratação </w:t>
      </w:r>
      <w:r w:rsidR="00C82D6D" w:rsidRPr="00F2237B">
        <w:rPr>
          <w:sz w:val="22"/>
          <w:szCs w:val="22"/>
        </w:rPr>
        <w:t xml:space="preserve">não estava </w:t>
      </w:r>
      <w:r w:rsidR="00F2237B" w:rsidRPr="00F2237B">
        <w:rPr>
          <w:sz w:val="22"/>
          <w:szCs w:val="22"/>
        </w:rPr>
        <w:t>prevista no Plano Anual de Contratações, porém foi devidamente justificada no Estudo Técnico Preliminar.</w:t>
      </w:r>
      <w:r w:rsidRPr="00F2237B">
        <w:rPr>
          <w:sz w:val="22"/>
          <w:szCs w:val="22"/>
        </w:rPr>
        <w:t xml:space="preserve"> </w:t>
      </w:r>
    </w:p>
    <w:p w14:paraId="0F36C3AD" w14:textId="77777777" w:rsidR="00D269E6" w:rsidRPr="00E80600" w:rsidRDefault="00D269E6" w:rsidP="00F94F85">
      <w:pPr>
        <w:pStyle w:val="Ttulo1"/>
        <w:numPr>
          <w:ilvl w:val="0"/>
          <w:numId w:val="15"/>
        </w:numPr>
        <w:tabs>
          <w:tab w:val="left" w:pos="851"/>
        </w:tabs>
        <w:spacing w:line="276" w:lineRule="auto"/>
        <w:ind w:left="0" w:firstLine="0"/>
        <w:jc w:val="both"/>
        <w:rPr>
          <w:rFonts w:ascii="Arial" w:hAnsi="Arial" w:cs="Arial"/>
          <w:color w:val="004D9A"/>
          <w:sz w:val="22"/>
          <w:szCs w:val="22"/>
        </w:rPr>
      </w:pPr>
      <w:bookmarkStart w:id="29" w:name="_Toc155271650"/>
      <w:r w:rsidRPr="00E80600">
        <w:rPr>
          <w:rFonts w:ascii="Arial" w:hAnsi="Arial" w:cs="Arial"/>
          <w:color w:val="004D9A"/>
          <w:sz w:val="22"/>
          <w:szCs w:val="22"/>
        </w:rPr>
        <w:t>GARANTIA DE EXECUÇÃO</w:t>
      </w:r>
      <w:bookmarkEnd w:id="29"/>
    </w:p>
    <w:p w14:paraId="42FD6EDB" w14:textId="77777777" w:rsidR="00D269E6" w:rsidRPr="000D64A7" w:rsidRDefault="00D269E6" w:rsidP="00F94F85">
      <w:pPr>
        <w:pStyle w:val="Nivel2"/>
        <w:numPr>
          <w:ilvl w:val="1"/>
          <w:numId w:val="15"/>
        </w:numPr>
        <w:tabs>
          <w:tab w:val="left" w:pos="851"/>
        </w:tabs>
        <w:spacing w:afterLines="120" w:after="288"/>
        <w:ind w:left="0" w:firstLine="0"/>
        <w:rPr>
          <w:sz w:val="22"/>
          <w:szCs w:val="22"/>
        </w:rPr>
      </w:pPr>
      <w:r w:rsidRPr="000D64A7">
        <w:rPr>
          <w:sz w:val="22"/>
          <w:szCs w:val="22"/>
        </w:rPr>
        <w:t>Não haverá exigência de garantia contratual da execução.</w:t>
      </w:r>
    </w:p>
    <w:p w14:paraId="2FD82491" w14:textId="77777777" w:rsidR="00D269E6" w:rsidRPr="000D64A7" w:rsidRDefault="00D269E6" w:rsidP="00F94F85">
      <w:pPr>
        <w:pStyle w:val="Ttulo1"/>
        <w:numPr>
          <w:ilvl w:val="0"/>
          <w:numId w:val="15"/>
        </w:numPr>
        <w:tabs>
          <w:tab w:val="left" w:pos="851"/>
        </w:tabs>
        <w:spacing w:line="276" w:lineRule="auto"/>
        <w:ind w:left="0" w:firstLine="0"/>
        <w:jc w:val="both"/>
        <w:rPr>
          <w:rFonts w:ascii="Arial" w:hAnsi="Arial" w:cs="Arial"/>
          <w:color w:val="004D9A"/>
          <w:sz w:val="22"/>
          <w:szCs w:val="22"/>
        </w:rPr>
      </w:pPr>
      <w:bookmarkStart w:id="30" w:name="_Toc155271651"/>
      <w:r w:rsidRPr="00E80600">
        <w:rPr>
          <w:rFonts w:ascii="Arial" w:hAnsi="Arial" w:cs="Arial"/>
          <w:color w:val="004D9A"/>
          <w:sz w:val="22"/>
          <w:szCs w:val="22"/>
        </w:rPr>
        <w:t>OBRIGAÇÕES DO CONTRATANTE (</w:t>
      </w:r>
      <w:hyperlink r:id="rId10" w:anchor="art92" w:history="1">
        <w:r w:rsidRPr="00E80600">
          <w:rPr>
            <w:rFonts w:ascii="Arial" w:hAnsi="Arial" w:cs="Arial"/>
            <w:color w:val="004D9A"/>
            <w:sz w:val="22"/>
            <w:szCs w:val="22"/>
          </w:rPr>
          <w:t>art. 92, X, XI e XIV</w:t>
        </w:r>
      </w:hyperlink>
      <w:r w:rsidRPr="000D64A7">
        <w:rPr>
          <w:rFonts w:ascii="Arial" w:hAnsi="Arial" w:cs="Arial"/>
          <w:color w:val="004D9A"/>
          <w:sz w:val="22"/>
          <w:szCs w:val="22"/>
        </w:rPr>
        <w:t>)</w:t>
      </w:r>
      <w:bookmarkEnd w:id="30"/>
    </w:p>
    <w:p w14:paraId="11FF93C3" w14:textId="77777777" w:rsidR="00D269E6" w:rsidRPr="00A571C4" w:rsidRDefault="00D269E6" w:rsidP="00F94F85">
      <w:pPr>
        <w:pStyle w:val="Nivel2"/>
        <w:numPr>
          <w:ilvl w:val="1"/>
          <w:numId w:val="15"/>
        </w:numPr>
        <w:tabs>
          <w:tab w:val="left" w:pos="851"/>
        </w:tabs>
        <w:spacing w:afterLines="120" w:after="288"/>
        <w:ind w:left="0" w:firstLine="0"/>
        <w:rPr>
          <w:sz w:val="22"/>
          <w:szCs w:val="22"/>
        </w:rPr>
      </w:pPr>
      <w:r w:rsidRPr="0081095A">
        <w:rPr>
          <w:sz w:val="22"/>
          <w:szCs w:val="22"/>
        </w:rPr>
        <w:t>São obrigações do Contratante:</w:t>
      </w:r>
    </w:p>
    <w:p w14:paraId="14D46574" w14:textId="77777777" w:rsidR="00D269E6" w:rsidRPr="0081095A" w:rsidRDefault="00D269E6" w:rsidP="00F94F85">
      <w:pPr>
        <w:pStyle w:val="Nivel2"/>
        <w:numPr>
          <w:ilvl w:val="1"/>
          <w:numId w:val="15"/>
        </w:numPr>
        <w:tabs>
          <w:tab w:val="left" w:pos="851"/>
        </w:tabs>
        <w:spacing w:afterLines="120" w:after="288"/>
        <w:ind w:left="0" w:firstLine="0"/>
        <w:rPr>
          <w:sz w:val="22"/>
          <w:szCs w:val="22"/>
        </w:rPr>
      </w:pPr>
      <w:r w:rsidRPr="0081095A">
        <w:rPr>
          <w:sz w:val="22"/>
          <w:szCs w:val="22"/>
        </w:rPr>
        <w:t>Exigir o cumprimento de todas as obrigações assumidas pelo Contratado, de acordo com o contrato e seus anexos;</w:t>
      </w:r>
    </w:p>
    <w:p w14:paraId="3344BCCD" w14:textId="77777777" w:rsidR="00D269E6" w:rsidRPr="0081095A" w:rsidRDefault="00D269E6" w:rsidP="00F94F85">
      <w:pPr>
        <w:pStyle w:val="Nivel2"/>
        <w:numPr>
          <w:ilvl w:val="1"/>
          <w:numId w:val="15"/>
        </w:numPr>
        <w:tabs>
          <w:tab w:val="left" w:pos="851"/>
        </w:tabs>
        <w:spacing w:afterLines="120" w:after="288"/>
        <w:ind w:left="0" w:firstLine="0"/>
        <w:rPr>
          <w:sz w:val="22"/>
          <w:szCs w:val="22"/>
        </w:rPr>
      </w:pPr>
      <w:r w:rsidRPr="0081095A">
        <w:rPr>
          <w:sz w:val="22"/>
          <w:szCs w:val="22"/>
        </w:rPr>
        <w:t>Receber o objeto no prazo e condições estabelecidas no Termo de Referência;</w:t>
      </w:r>
    </w:p>
    <w:p w14:paraId="6F0BDE02" w14:textId="77777777" w:rsidR="00D269E6" w:rsidRPr="00D5341D" w:rsidRDefault="00D269E6" w:rsidP="00F94F85">
      <w:pPr>
        <w:pStyle w:val="Nivel2"/>
        <w:numPr>
          <w:ilvl w:val="1"/>
          <w:numId w:val="15"/>
        </w:numPr>
        <w:tabs>
          <w:tab w:val="left" w:pos="851"/>
        </w:tabs>
        <w:spacing w:afterLines="120" w:after="288"/>
        <w:ind w:left="0" w:firstLine="0"/>
        <w:rPr>
          <w:sz w:val="22"/>
          <w:szCs w:val="22"/>
        </w:rPr>
      </w:pPr>
      <w:r w:rsidRPr="00D5341D">
        <w:rPr>
          <w:sz w:val="22"/>
          <w:szCs w:val="22"/>
        </w:rPr>
        <w:t xml:space="preserve">Rejeitar, no todo ou em parte, fornecimento executado em desacordo com o CONTRATO </w:t>
      </w:r>
    </w:p>
    <w:p w14:paraId="3550F541" w14:textId="77777777" w:rsidR="00D269E6" w:rsidRPr="00D5341D" w:rsidRDefault="00D269E6" w:rsidP="00F94F85">
      <w:pPr>
        <w:pStyle w:val="Nivel2"/>
        <w:numPr>
          <w:ilvl w:val="1"/>
          <w:numId w:val="15"/>
        </w:numPr>
        <w:tabs>
          <w:tab w:val="left" w:pos="851"/>
        </w:tabs>
        <w:spacing w:afterLines="120" w:after="288"/>
        <w:ind w:left="0" w:firstLine="0"/>
        <w:rPr>
          <w:sz w:val="22"/>
          <w:szCs w:val="22"/>
        </w:rPr>
      </w:pPr>
      <w:r w:rsidRPr="00D5341D">
        <w:rPr>
          <w:sz w:val="22"/>
          <w:szCs w:val="22"/>
        </w:rPr>
        <w:lastRenderedPageBreak/>
        <w:t>Notificar o Contratado, por escrito, sobre vícios, defeitos ou incorreções verificadas no objeto fornecido, para que seja por ele substituído, reparado ou corrigido, no total ou em parte, às suas expensas;</w:t>
      </w:r>
    </w:p>
    <w:p w14:paraId="7DDD8245" w14:textId="77777777" w:rsidR="00D269E6" w:rsidRPr="00A571C4" w:rsidRDefault="00D269E6" w:rsidP="00F94F85">
      <w:pPr>
        <w:pStyle w:val="Nivel2"/>
        <w:numPr>
          <w:ilvl w:val="1"/>
          <w:numId w:val="15"/>
        </w:numPr>
        <w:tabs>
          <w:tab w:val="left" w:pos="851"/>
        </w:tabs>
        <w:spacing w:afterLines="120" w:after="288"/>
        <w:ind w:left="0" w:firstLine="0"/>
        <w:rPr>
          <w:sz w:val="22"/>
          <w:szCs w:val="22"/>
        </w:rPr>
      </w:pPr>
      <w:r w:rsidRPr="00A571C4">
        <w:rPr>
          <w:sz w:val="22"/>
          <w:szCs w:val="22"/>
        </w:rPr>
        <w:t>Arcar com as despesas de publicação de extrato do CONTRATO DE FORNECIMENTO, bem como dos Termos Aditivos que venham a ser firmados.</w:t>
      </w:r>
    </w:p>
    <w:p w14:paraId="35DB9218" w14:textId="77777777" w:rsidR="00D269E6" w:rsidRPr="0081095A" w:rsidRDefault="00D269E6" w:rsidP="00F94F85">
      <w:pPr>
        <w:pStyle w:val="Nivel2"/>
        <w:numPr>
          <w:ilvl w:val="1"/>
          <w:numId w:val="15"/>
        </w:numPr>
        <w:tabs>
          <w:tab w:val="left" w:pos="851"/>
        </w:tabs>
        <w:spacing w:afterLines="120" w:after="288"/>
        <w:ind w:left="0" w:firstLine="0"/>
        <w:rPr>
          <w:sz w:val="22"/>
          <w:szCs w:val="22"/>
        </w:rPr>
      </w:pPr>
      <w:r w:rsidRPr="0081095A">
        <w:rPr>
          <w:sz w:val="22"/>
          <w:szCs w:val="22"/>
        </w:rPr>
        <w:t>Acompanhar e fiscalizar a execução do contrato e o cumprimento das obrigações pelo Contratado;</w:t>
      </w:r>
    </w:p>
    <w:p w14:paraId="43807477" w14:textId="77777777" w:rsidR="00D269E6" w:rsidRPr="0081095A" w:rsidRDefault="00D269E6" w:rsidP="00F94F85">
      <w:pPr>
        <w:pStyle w:val="Nivel2"/>
        <w:numPr>
          <w:ilvl w:val="1"/>
          <w:numId w:val="15"/>
        </w:numPr>
        <w:tabs>
          <w:tab w:val="left" w:pos="851"/>
        </w:tabs>
        <w:spacing w:afterLines="120" w:after="288"/>
        <w:ind w:left="0" w:firstLine="0"/>
        <w:rPr>
          <w:sz w:val="22"/>
          <w:szCs w:val="22"/>
        </w:rPr>
      </w:pPr>
      <w:r w:rsidRPr="0081095A">
        <w:rPr>
          <w:sz w:val="22"/>
          <w:szCs w:val="22"/>
        </w:rPr>
        <w:t xml:space="preserve">Comunicar a empresa para </w:t>
      </w:r>
      <w:r w:rsidRPr="00A571C4">
        <w:rPr>
          <w:sz w:val="22"/>
          <w:szCs w:val="22"/>
        </w:rPr>
        <w:t xml:space="preserve">emissão de Nota Fiscal no que </w:t>
      </w:r>
      <w:proofErr w:type="spellStart"/>
      <w:r w:rsidRPr="00A571C4">
        <w:rPr>
          <w:sz w:val="22"/>
          <w:szCs w:val="22"/>
        </w:rPr>
        <w:t>pertine</w:t>
      </w:r>
      <w:proofErr w:type="spellEnd"/>
      <w:r w:rsidRPr="00A571C4">
        <w:rPr>
          <w:sz w:val="22"/>
          <w:szCs w:val="22"/>
        </w:rPr>
        <w:t xml:space="preserve"> à parcela incontroversa da execução do objeto, para efeito de liquidação e pagamento, quando houver controvérsia sobre a execução do objeto, quanto à dimensão, qualidade e quantidade, conforme o </w:t>
      </w:r>
      <w:hyperlink r:id="rId11" w:anchor="art143" w:history="1">
        <w:r w:rsidRPr="00A571C4">
          <w:t>art. 143 da Lei nº 14.133, de 2021</w:t>
        </w:r>
      </w:hyperlink>
      <w:r w:rsidRPr="00A571C4">
        <w:rPr>
          <w:sz w:val="22"/>
          <w:szCs w:val="22"/>
        </w:rPr>
        <w:t>;</w:t>
      </w:r>
    </w:p>
    <w:p w14:paraId="3200D997" w14:textId="77777777" w:rsidR="00D269E6" w:rsidRPr="0081095A" w:rsidRDefault="00D269E6" w:rsidP="00F94F85">
      <w:pPr>
        <w:pStyle w:val="Nivel2"/>
        <w:numPr>
          <w:ilvl w:val="1"/>
          <w:numId w:val="15"/>
        </w:numPr>
        <w:tabs>
          <w:tab w:val="left" w:pos="851"/>
        </w:tabs>
        <w:spacing w:afterLines="120" w:after="288"/>
        <w:ind w:left="0" w:firstLine="0"/>
        <w:rPr>
          <w:sz w:val="22"/>
          <w:szCs w:val="22"/>
        </w:rPr>
      </w:pPr>
      <w:r w:rsidRPr="0081095A">
        <w:rPr>
          <w:sz w:val="22"/>
          <w:szCs w:val="22"/>
        </w:rPr>
        <w:t>Efetuar o pagamento ao Contratado do valor correspondente ao fornecimento do objeto, no prazo, forma e condições estabelecidos no presente Contrato;</w:t>
      </w:r>
    </w:p>
    <w:p w14:paraId="65A83FF5" w14:textId="77777777" w:rsidR="00D269E6" w:rsidRPr="0081095A" w:rsidRDefault="00D269E6" w:rsidP="00F94F85">
      <w:pPr>
        <w:pStyle w:val="Nivel2"/>
        <w:numPr>
          <w:ilvl w:val="1"/>
          <w:numId w:val="15"/>
        </w:numPr>
        <w:tabs>
          <w:tab w:val="left" w:pos="851"/>
        </w:tabs>
        <w:spacing w:afterLines="120" w:after="288"/>
        <w:ind w:left="0" w:firstLine="0"/>
        <w:rPr>
          <w:sz w:val="22"/>
          <w:szCs w:val="22"/>
        </w:rPr>
      </w:pPr>
      <w:r w:rsidRPr="0081095A">
        <w:rPr>
          <w:sz w:val="22"/>
          <w:szCs w:val="22"/>
        </w:rPr>
        <w:t xml:space="preserve">Aplicar ao Contratado as sanções previstas na lei e neste Contrato; </w:t>
      </w:r>
    </w:p>
    <w:p w14:paraId="02AA8C80" w14:textId="77777777" w:rsidR="00D269E6" w:rsidRPr="0081095A" w:rsidRDefault="00D269E6" w:rsidP="00F94F85">
      <w:pPr>
        <w:pStyle w:val="Nivel2"/>
        <w:numPr>
          <w:ilvl w:val="1"/>
          <w:numId w:val="15"/>
        </w:numPr>
        <w:tabs>
          <w:tab w:val="left" w:pos="851"/>
        </w:tabs>
        <w:spacing w:afterLines="120" w:after="288"/>
        <w:ind w:left="0" w:firstLine="0"/>
        <w:rPr>
          <w:sz w:val="22"/>
          <w:szCs w:val="22"/>
        </w:rPr>
      </w:pPr>
      <w:r w:rsidRPr="0081095A">
        <w:rPr>
          <w:sz w:val="22"/>
          <w:szCs w:val="22"/>
        </w:rPr>
        <w:t>Cientificar o órgão de representação judicial do jurídico para adoção das medidas cabíveis quando do descumprimento de obrigações pelo Contratado;</w:t>
      </w:r>
    </w:p>
    <w:p w14:paraId="63DCAC97" w14:textId="77777777" w:rsidR="00D269E6" w:rsidRPr="0081095A" w:rsidRDefault="00D269E6" w:rsidP="00F94F85">
      <w:pPr>
        <w:pStyle w:val="Nivel2"/>
        <w:numPr>
          <w:ilvl w:val="1"/>
          <w:numId w:val="15"/>
        </w:numPr>
        <w:tabs>
          <w:tab w:val="left" w:pos="851"/>
        </w:tabs>
        <w:spacing w:afterLines="120" w:after="288"/>
        <w:ind w:left="0" w:firstLine="0"/>
        <w:rPr>
          <w:sz w:val="22"/>
          <w:szCs w:val="22"/>
        </w:rPr>
      </w:pPr>
      <w:r w:rsidRPr="0081095A">
        <w:rPr>
          <w:sz w:val="22"/>
          <w:szCs w:val="22"/>
        </w:rPr>
        <w:t>Explicitamente emitir decisão sobre todas as solicitações e reclamações relacionadas à execução do presente Contrato, ressalvados os requerimentos manifestamente impertinentes, meramente protelatórios ou de nenhum interesse para a boa execução do ajuste.</w:t>
      </w:r>
    </w:p>
    <w:p w14:paraId="23D60F80" w14:textId="77777777" w:rsidR="00D269E6" w:rsidRPr="0081095A" w:rsidRDefault="00D269E6" w:rsidP="00F94F85">
      <w:pPr>
        <w:pStyle w:val="Nivel2"/>
        <w:numPr>
          <w:ilvl w:val="1"/>
          <w:numId w:val="15"/>
        </w:numPr>
        <w:tabs>
          <w:tab w:val="left" w:pos="851"/>
        </w:tabs>
        <w:spacing w:afterLines="120" w:after="288"/>
        <w:ind w:left="0" w:firstLine="0"/>
        <w:rPr>
          <w:sz w:val="22"/>
          <w:szCs w:val="22"/>
        </w:rPr>
      </w:pPr>
      <w:r w:rsidRPr="0081095A">
        <w:rPr>
          <w:sz w:val="22"/>
          <w:szCs w:val="22"/>
        </w:rPr>
        <w:t>A Administração não responderá por quaisquer compromissos assumidos pelo Contratado com terceiros, ainda que vinculados à execução do contrato, bem como por qualquer dano causado a terceiros em decorrência de ato do Contratado, de seus empregados, prepostos ou subordinados.</w:t>
      </w:r>
    </w:p>
    <w:p w14:paraId="661D6888" w14:textId="77777777" w:rsidR="00D269E6" w:rsidRPr="00A571C4" w:rsidRDefault="00D269E6" w:rsidP="00F94F85">
      <w:pPr>
        <w:pStyle w:val="Ttulo1"/>
        <w:numPr>
          <w:ilvl w:val="0"/>
          <w:numId w:val="15"/>
        </w:numPr>
        <w:tabs>
          <w:tab w:val="left" w:pos="851"/>
        </w:tabs>
        <w:spacing w:line="276" w:lineRule="auto"/>
        <w:ind w:left="0" w:firstLine="0"/>
        <w:jc w:val="both"/>
        <w:rPr>
          <w:rFonts w:ascii="Arial" w:hAnsi="Arial" w:cs="Arial"/>
          <w:color w:val="004D9A"/>
          <w:sz w:val="22"/>
          <w:szCs w:val="22"/>
        </w:rPr>
      </w:pPr>
      <w:bookmarkStart w:id="31" w:name="_Toc155271652"/>
      <w:r w:rsidRPr="00E80600">
        <w:rPr>
          <w:rFonts w:ascii="Arial" w:hAnsi="Arial" w:cs="Arial"/>
          <w:color w:val="004D9A"/>
          <w:sz w:val="22"/>
          <w:szCs w:val="22"/>
        </w:rPr>
        <w:t>OBRIGAÇÕES DO CONTRATADO</w:t>
      </w:r>
      <w:bookmarkEnd w:id="31"/>
      <w:r w:rsidRPr="00E80600">
        <w:rPr>
          <w:rFonts w:ascii="Arial" w:hAnsi="Arial" w:cs="Arial"/>
          <w:color w:val="004D9A"/>
          <w:sz w:val="22"/>
          <w:szCs w:val="22"/>
        </w:rPr>
        <w:t xml:space="preserve"> </w:t>
      </w:r>
    </w:p>
    <w:p w14:paraId="11400ABE" w14:textId="77777777" w:rsidR="00D269E6" w:rsidRPr="00A571C4" w:rsidRDefault="00D269E6" w:rsidP="00F94F85">
      <w:pPr>
        <w:pStyle w:val="Nivel2"/>
        <w:numPr>
          <w:ilvl w:val="1"/>
          <w:numId w:val="15"/>
        </w:numPr>
        <w:tabs>
          <w:tab w:val="left" w:pos="851"/>
        </w:tabs>
        <w:spacing w:afterLines="120" w:after="288"/>
        <w:ind w:left="0" w:firstLine="0"/>
        <w:rPr>
          <w:sz w:val="22"/>
          <w:szCs w:val="22"/>
        </w:rPr>
      </w:pPr>
      <w:r w:rsidRPr="00A571C4">
        <w:rPr>
          <w:sz w:val="22"/>
          <w:szCs w:val="22"/>
        </w:rPr>
        <w:t>O Contratado deve cumprir todas as obrigações constantes deste Contrato e em seus anexos, assumindo como exclusivamente seus os riscos e as despesas decorrentes da boa e perfeita execução do objeto, observando, ainda, as obrigações a seguir dispostas:</w:t>
      </w:r>
    </w:p>
    <w:p w14:paraId="60E8CCA0" w14:textId="77777777" w:rsidR="00D269E6" w:rsidRPr="00A571C4" w:rsidRDefault="00D269E6" w:rsidP="00F94F85">
      <w:pPr>
        <w:pStyle w:val="Nivel2"/>
        <w:numPr>
          <w:ilvl w:val="1"/>
          <w:numId w:val="15"/>
        </w:numPr>
        <w:tabs>
          <w:tab w:val="left" w:pos="851"/>
        </w:tabs>
        <w:spacing w:afterLines="120" w:after="288"/>
        <w:ind w:left="0" w:firstLine="0"/>
        <w:rPr>
          <w:sz w:val="22"/>
          <w:szCs w:val="22"/>
        </w:rPr>
      </w:pPr>
      <w:r w:rsidRPr="00A571C4">
        <w:rPr>
          <w:sz w:val="22"/>
          <w:szCs w:val="22"/>
        </w:rPr>
        <w:t>Responsabilizar-se pelos vícios e danos decorrentes do objeto, de acordo com o Código de Defesa do Consumidor (</w:t>
      </w:r>
      <w:hyperlink r:id="rId12" w:history="1">
        <w:r w:rsidRPr="00A571C4">
          <w:t>Lei nº 8.078, de 1990</w:t>
        </w:r>
      </w:hyperlink>
      <w:r w:rsidRPr="00A571C4">
        <w:rPr>
          <w:sz w:val="22"/>
          <w:szCs w:val="22"/>
        </w:rPr>
        <w:t>);</w:t>
      </w:r>
    </w:p>
    <w:p w14:paraId="5DFEF967" w14:textId="77777777" w:rsidR="00D269E6" w:rsidRPr="00A571C4" w:rsidRDefault="00D269E6" w:rsidP="00F94F85">
      <w:pPr>
        <w:pStyle w:val="Nivel2"/>
        <w:numPr>
          <w:ilvl w:val="1"/>
          <w:numId w:val="15"/>
        </w:numPr>
        <w:tabs>
          <w:tab w:val="left" w:pos="851"/>
        </w:tabs>
        <w:spacing w:afterLines="120" w:after="288"/>
        <w:ind w:left="0" w:firstLine="0"/>
        <w:rPr>
          <w:sz w:val="22"/>
          <w:szCs w:val="22"/>
        </w:rPr>
      </w:pPr>
      <w:r w:rsidRPr="00A571C4">
        <w:rPr>
          <w:sz w:val="22"/>
          <w:szCs w:val="22"/>
        </w:rPr>
        <w:t>Comunicar ao contratante, no prazo máximo de 24 (vinte e quatro) horas que antecede a data da entrega, os motivos que impossibilitem o cumprimento do prazo previsto, com a devida comprovação;</w:t>
      </w:r>
    </w:p>
    <w:p w14:paraId="19B2D81C" w14:textId="7613D413" w:rsidR="00D269E6" w:rsidRPr="00A571C4" w:rsidRDefault="00D269E6" w:rsidP="00F94F85">
      <w:pPr>
        <w:pStyle w:val="Nivel2"/>
        <w:numPr>
          <w:ilvl w:val="1"/>
          <w:numId w:val="15"/>
        </w:numPr>
        <w:tabs>
          <w:tab w:val="left" w:pos="851"/>
        </w:tabs>
        <w:spacing w:afterLines="120" w:after="288"/>
        <w:ind w:left="0" w:firstLine="0"/>
        <w:rPr>
          <w:sz w:val="22"/>
          <w:szCs w:val="22"/>
        </w:rPr>
      </w:pPr>
      <w:r w:rsidRPr="00A571C4">
        <w:rPr>
          <w:sz w:val="22"/>
          <w:szCs w:val="22"/>
        </w:rPr>
        <w:t>Dirimir qualquer dúvida e prestar esclarecimentos acerca da execução do CONTRATO DE FORNECIMENTO, durante toda a sua vigência, a pedido do SAAE, durante toda a sua vigência, a pedido do SAAE.</w:t>
      </w:r>
    </w:p>
    <w:p w14:paraId="53C55CF9" w14:textId="77777777" w:rsidR="00D269E6" w:rsidRPr="00A571C4" w:rsidRDefault="00D269E6" w:rsidP="00F94F85">
      <w:pPr>
        <w:pStyle w:val="Nivel2"/>
        <w:numPr>
          <w:ilvl w:val="1"/>
          <w:numId w:val="15"/>
        </w:numPr>
        <w:tabs>
          <w:tab w:val="left" w:pos="851"/>
        </w:tabs>
        <w:spacing w:afterLines="120" w:after="288"/>
        <w:ind w:left="0" w:firstLine="0"/>
        <w:rPr>
          <w:sz w:val="22"/>
          <w:szCs w:val="22"/>
        </w:rPr>
      </w:pPr>
      <w:r w:rsidRPr="00A571C4">
        <w:rPr>
          <w:sz w:val="22"/>
          <w:szCs w:val="22"/>
        </w:rPr>
        <w:lastRenderedPageBreak/>
        <w:t>Colocar à disposição da CONTRATANTE todos os meios necessários para comprovação da qualidade do (s) objeto (s), permitindo a verificação de sua conformidade com as especificações e exigências do Edital.</w:t>
      </w:r>
    </w:p>
    <w:p w14:paraId="0DD62EA1" w14:textId="77777777" w:rsidR="00D269E6" w:rsidRPr="00A571C4" w:rsidRDefault="00D269E6" w:rsidP="00F94F85">
      <w:pPr>
        <w:pStyle w:val="Nivel2"/>
        <w:numPr>
          <w:ilvl w:val="1"/>
          <w:numId w:val="15"/>
        </w:numPr>
        <w:tabs>
          <w:tab w:val="left" w:pos="851"/>
        </w:tabs>
        <w:spacing w:afterLines="120" w:after="288"/>
        <w:ind w:left="0" w:firstLine="0"/>
        <w:rPr>
          <w:sz w:val="22"/>
          <w:szCs w:val="22"/>
        </w:rPr>
      </w:pPr>
      <w:r w:rsidRPr="00A571C4">
        <w:rPr>
          <w:sz w:val="22"/>
          <w:szCs w:val="22"/>
        </w:rPr>
        <w:t xml:space="preserve"> Arcar com todas as despesas decorrentes da execução do CONTRATO DE FORNECIMENTO, tais como salários, encargos trabalhistas, sociais e previdenciários, seguros, taxas, impostos e contribuições, indenizações, transporte, alimentação, e outras que porventura venham a ser criadas ou exigidas por lei.</w:t>
      </w:r>
    </w:p>
    <w:p w14:paraId="3EB6D262" w14:textId="77777777" w:rsidR="00D269E6" w:rsidRPr="00A571C4" w:rsidRDefault="00D269E6" w:rsidP="00F94F85">
      <w:pPr>
        <w:pStyle w:val="Nivel2"/>
        <w:numPr>
          <w:ilvl w:val="1"/>
          <w:numId w:val="15"/>
        </w:numPr>
        <w:tabs>
          <w:tab w:val="left" w:pos="851"/>
        </w:tabs>
        <w:spacing w:afterLines="120" w:after="288"/>
        <w:ind w:left="0" w:firstLine="0"/>
        <w:rPr>
          <w:sz w:val="22"/>
          <w:szCs w:val="22"/>
        </w:rPr>
      </w:pPr>
      <w:r w:rsidRPr="00A571C4">
        <w:rPr>
          <w:sz w:val="22"/>
          <w:szCs w:val="22"/>
        </w:rPr>
        <w:t>Responsabilizar-se por todos os ônus e tributos, emolumentos, honorários ou despesas incidentais sobre o objeto contratado.</w:t>
      </w:r>
    </w:p>
    <w:p w14:paraId="06B1E008" w14:textId="77777777" w:rsidR="00D269E6" w:rsidRPr="00A571C4" w:rsidRDefault="00D269E6" w:rsidP="00F94F85">
      <w:pPr>
        <w:pStyle w:val="Nivel2"/>
        <w:numPr>
          <w:ilvl w:val="1"/>
          <w:numId w:val="15"/>
        </w:numPr>
        <w:tabs>
          <w:tab w:val="left" w:pos="851"/>
        </w:tabs>
        <w:spacing w:afterLines="120" w:after="288"/>
        <w:ind w:left="0" w:firstLine="0"/>
        <w:rPr>
          <w:sz w:val="22"/>
          <w:szCs w:val="22"/>
        </w:rPr>
      </w:pPr>
      <w:r w:rsidRPr="00A571C4">
        <w:rPr>
          <w:sz w:val="22"/>
          <w:szCs w:val="22"/>
        </w:rPr>
        <w:t>Atender às determinações regulares emitidas pelo fiscal ou gestor do contrato ou autoridade superior (</w:t>
      </w:r>
      <w:hyperlink r:id="rId13" w:anchor="art137" w:history="1">
        <w:r w:rsidRPr="00A571C4">
          <w:t>art. 137, II, da Lei n.º 14.133, de 2021</w:t>
        </w:r>
      </w:hyperlink>
      <w:r w:rsidRPr="00A571C4">
        <w:rPr>
          <w:sz w:val="22"/>
          <w:szCs w:val="22"/>
        </w:rPr>
        <w:t>) e prestar todo esclarecimento ou informação por eles solicitados;</w:t>
      </w:r>
    </w:p>
    <w:p w14:paraId="70EC51FE" w14:textId="77777777" w:rsidR="00D269E6" w:rsidRPr="00A571C4" w:rsidRDefault="00D269E6" w:rsidP="00F94F85">
      <w:pPr>
        <w:pStyle w:val="Nivel2"/>
        <w:numPr>
          <w:ilvl w:val="1"/>
          <w:numId w:val="15"/>
        </w:numPr>
        <w:tabs>
          <w:tab w:val="left" w:pos="851"/>
        </w:tabs>
        <w:spacing w:afterLines="120" w:after="288"/>
        <w:ind w:left="0" w:firstLine="0"/>
        <w:rPr>
          <w:sz w:val="22"/>
          <w:szCs w:val="22"/>
        </w:rPr>
      </w:pPr>
      <w:r w:rsidRPr="00A571C4">
        <w:rPr>
          <w:sz w:val="22"/>
          <w:szCs w:val="22"/>
        </w:rPr>
        <w:t>Reparar, corrigir, remover, reconstruir ou substituir, às suas expensas, no total ou em parte, no prazo fixado pelo fiscal do contrato, os bens/serviços nos quais se verificarem vícios, defeitos ou incorreções resultantes da execução ou dos materiais empregados;</w:t>
      </w:r>
    </w:p>
    <w:p w14:paraId="35127B3B" w14:textId="77777777" w:rsidR="00D269E6" w:rsidRPr="00A571C4" w:rsidRDefault="00D269E6" w:rsidP="00F94F85">
      <w:pPr>
        <w:pStyle w:val="Nivel2"/>
        <w:numPr>
          <w:ilvl w:val="1"/>
          <w:numId w:val="15"/>
        </w:numPr>
        <w:tabs>
          <w:tab w:val="left" w:pos="851"/>
        </w:tabs>
        <w:spacing w:afterLines="120" w:after="288"/>
        <w:ind w:left="0" w:firstLine="0"/>
        <w:rPr>
          <w:sz w:val="22"/>
          <w:szCs w:val="22"/>
        </w:rPr>
      </w:pPr>
      <w:r w:rsidRPr="00A571C4">
        <w:rPr>
          <w:sz w:val="22"/>
          <w:szCs w:val="22"/>
        </w:rPr>
        <w:t>Responsabilizar-se pelos vícios e danos decorrentes da execução do objeto, bem como por todo e qualquer dano causado à Administração ou terceiros, não reduzindo essa responsabilidade a fiscalização ou o acompanhamento da execução contratual pelo contratante, que ficará autorizado a descontar dos pagamentos devidos ou da garantia, caso exigida, o valor correspondente aos danos sofridos;</w:t>
      </w:r>
    </w:p>
    <w:p w14:paraId="210E46F3" w14:textId="77777777" w:rsidR="00D269E6" w:rsidRPr="00A571C4" w:rsidRDefault="00D269E6" w:rsidP="00F94F85">
      <w:pPr>
        <w:pStyle w:val="Nivel2"/>
        <w:numPr>
          <w:ilvl w:val="1"/>
          <w:numId w:val="15"/>
        </w:numPr>
        <w:tabs>
          <w:tab w:val="left" w:pos="851"/>
        </w:tabs>
        <w:spacing w:afterLines="120" w:after="288"/>
        <w:ind w:left="0" w:firstLine="0"/>
        <w:rPr>
          <w:sz w:val="22"/>
          <w:szCs w:val="22"/>
        </w:rPr>
      </w:pPr>
      <w:r w:rsidRPr="00A571C4">
        <w:rPr>
          <w:sz w:val="22"/>
          <w:szCs w:val="22"/>
        </w:rPr>
        <w:t xml:space="preserve">Entregar ao setor responsável pela fiscalização do contrato, junto com a Nota Fiscal para fins de pagamento, os seguintes documentos: 1) prova de regularidade relativa à Seguridade Social; 2) certidão conjunta relativa aos tributos federais e à Dívida Ativa da União; 3) certidões que comprovem a regularidade perante a Fazenda Estadual ou Distrital e Municipal do domicílio ou sede do contratado; 4) Certidão de Regularidade do FGTS – CRF; e 5) Certidão Negativa de Débitos Trabalhistas – CNDT; </w:t>
      </w:r>
    </w:p>
    <w:p w14:paraId="3BC49AD0" w14:textId="77777777" w:rsidR="00D269E6" w:rsidRPr="00A571C4" w:rsidRDefault="00D269E6" w:rsidP="00F94F85">
      <w:pPr>
        <w:pStyle w:val="Nivel2"/>
        <w:numPr>
          <w:ilvl w:val="1"/>
          <w:numId w:val="15"/>
        </w:numPr>
        <w:tabs>
          <w:tab w:val="left" w:pos="851"/>
        </w:tabs>
        <w:spacing w:afterLines="120" w:after="288"/>
        <w:ind w:left="0" w:firstLine="0"/>
        <w:rPr>
          <w:sz w:val="22"/>
          <w:szCs w:val="22"/>
        </w:rPr>
      </w:pPr>
      <w:r w:rsidRPr="00A571C4">
        <w:rPr>
          <w:sz w:val="22"/>
          <w:szCs w:val="22"/>
        </w:rPr>
        <w:t>Responsabilizar-se pelo cumprimento de todas as obrigações trabalhistas, previdenciárias, fiscais, comerciais e as demais previstas em legislação específica, cuja inadimplência não transfere a responsabilidade ao contratante e não poderá onerar o objeto do contrato;</w:t>
      </w:r>
    </w:p>
    <w:p w14:paraId="007402CB" w14:textId="77777777" w:rsidR="00D269E6" w:rsidRPr="00A571C4" w:rsidRDefault="00D269E6" w:rsidP="00F94F85">
      <w:pPr>
        <w:pStyle w:val="Nivel2"/>
        <w:numPr>
          <w:ilvl w:val="1"/>
          <w:numId w:val="15"/>
        </w:numPr>
        <w:tabs>
          <w:tab w:val="left" w:pos="851"/>
        </w:tabs>
        <w:spacing w:afterLines="120" w:after="288"/>
        <w:ind w:left="0" w:firstLine="0"/>
        <w:rPr>
          <w:sz w:val="22"/>
          <w:szCs w:val="22"/>
        </w:rPr>
      </w:pPr>
      <w:r w:rsidRPr="00A571C4">
        <w:rPr>
          <w:sz w:val="22"/>
          <w:szCs w:val="22"/>
        </w:rPr>
        <w:t xml:space="preserve">Comunicar ao Fiscal do contrato, no prazo de </w:t>
      </w:r>
      <w:r w:rsidRPr="00A571C4">
        <w:rPr>
          <w:b/>
          <w:sz w:val="22"/>
          <w:szCs w:val="22"/>
        </w:rPr>
        <w:t>24 (vinte e quatro) horas</w:t>
      </w:r>
      <w:r w:rsidRPr="00A571C4">
        <w:rPr>
          <w:sz w:val="22"/>
          <w:szCs w:val="22"/>
        </w:rPr>
        <w:t>, qualquer ocorrência anormal ou acidente que se verifique no local da execução do objeto contratual.</w:t>
      </w:r>
    </w:p>
    <w:p w14:paraId="7D9BE86E" w14:textId="77777777" w:rsidR="00D269E6" w:rsidRPr="00A571C4" w:rsidRDefault="00D269E6" w:rsidP="00F94F85">
      <w:pPr>
        <w:pStyle w:val="Nivel2"/>
        <w:numPr>
          <w:ilvl w:val="1"/>
          <w:numId w:val="15"/>
        </w:numPr>
        <w:tabs>
          <w:tab w:val="left" w:pos="851"/>
        </w:tabs>
        <w:spacing w:afterLines="120" w:after="288"/>
        <w:ind w:left="0" w:firstLine="0"/>
        <w:rPr>
          <w:sz w:val="22"/>
          <w:szCs w:val="22"/>
        </w:rPr>
      </w:pPr>
      <w:r w:rsidRPr="00A571C4">
        <w:rPr>
          <w:sz w:val="22"/>
          <w:szCs w:val="22"/>
        </w:rPr>
        <w:t>Paralisar, por determinação do contratante, qualquer atividade que não esteja sendo executada de acordo com a boa técnica ou que ponha em risco a segurança de pessoas ou bens de terceiros.</w:t>
      </w:r>
    </w:p>
    <w:p w14:paraId="6130B720" w14:textId="77777777" w:rsidR="00D269E6" w:rsidRPr="00A571C4" w:rsidRDefault="00D269E6" w:rsidP="00F94F85">
      <w:pPr>
        <w:pStyle w:val="Nivel2"/>
        <w:numPr>
          <w:ilvl w:val="1"/>
          <w:numId w:val="15"/>
        </w:numPr>
        <w:tabs>
          <w:tab w:val="left" w:pos="851"/>
        </w:tabs>
        <w:spacing w:afterLines="120" w:after="288"/>
        <w:ind w:left="0" w:firstLine="0"/>
        <w:rPr>
          <w:sz w:val="22"/>
          <w:szCs w:val="22"/>
        </w:rPr>
      </w:pPr>
      <w:r w:rsidRPr="00A571C4">
        <w:rPr>
          <w:sz w:val="22"/>
          <w:szCs w:val="22"/>
        </w:rPr>
        <w:t xml:space="preserve">Manter durante toda a vigência do contrato, em compatibilidade com as obrigações assumidas, todas as condições exigidas para habilitação na licitação; </w:t>
      </w:r>
    </w:p>
    <w:p w14:paraId="24EE330C" w14:textId="77777777" w:rsidR="00D269E6" w:rsidRPr="00A571C4" w:rsidRDefault="00D269E6" w:rsidP="00F94F85">
      <w:pPr>
        <w:pStyle w:val="Nivel2"/>
        <w:numPr>
          <w:ilvl w:val="1"/>
          <w:numId w:val="15"/>
        </w:numPr>
        <w:tabs>
          <w:tab w:val="left" w:pos="851"/>
        </w:tabs>
        <w:spacing w:afterLines="120" w:after="288"/>
        <w:ind w:left="0" w:firstLine="0"/>
        <w:rPr>
          <w:sz w:val="22"/>
          <w:szCs w:val="22"/>
        </w:rPr>
      </w:pPr>
      <w:r w:rsidRPr="00A571C4">
        <w:rPr>
          <w:sz w:val="22"/>
          <w:szCs w:val="22"/>
        </w:rPr>
        <w:lastRenderedPageBreak/>
        <w:t>Cumprir, durante todo o período de execução do contrato, a reserva de cargos prevista em lei para pessoa com deficiência, para reabilitado da Previdência Social ou para aprendiz, bem como as reservas de cargos previstas na legislação (</w:t>
      </w:r>
      <w:hyperlink r:id="rId14" w:anchor="art116" w:history="1">
        <w:r w:rsidRPr="00A571C4">
          <w:t>art. 116, da Lei n.º 14.133, de 2021</w:t>
        </w:r>
      </w:hyperlink>
      <w:r w:rsidRPr="00A571C4">
        <w:rPr>
          <w:sz w:val="22"/>
          <w:szCs w:val="22"/>
        </w:rPr>
        <w:t>);</w:t>
      </w:r>
    </w:p>
    <w:p w14:paraId="612926D4" w14:textId="77777777" w:rsidR="00D269E6" w:rsidRPr="00A571C4" w:rsidRDefault="00D269E6" w:rsidP="00F94F85">
      <w:pPr>
        <w:pStyle w:val="Nivel2"/>
        <w:numPr>
          <w:ilvl w:val="1"/>
          <w:numId w:val="15"/>
        </w:numPr>
        <w:tabs>
          <w:tab w:val="left" w:pos="851"/>
        </w:tabs>
        <w:spacing w:afterLines="120" w:after="288"/>
        <w:ind w:left="0" w:firstLine="0"/>
        <w:rPr>
          <w:sz w:val="22"/>
          <w:szCs w:val="22"/>
        </w:rPr>
      </w:pPr>
      <w:r w:rsidRPr="00A571C4">
        <w:rPr>
          <w:sz w:val="22"/>
          <w:szCs w:val="22"/>
        </w:rPr>
        <w:t>Comprovar a reserva de cargos a que se refere a cláusula acima, no prazo fixado pelo fiscal do contrato, com a indicação dos empregados que preencheram as referidas vagas (</w:t>
      </w:r>
      <w:hyperlink r:id="rId15" w:anchor="art116" w:history="1">
        <w:r w:rsidRPr="00A571C4">
          <w:t>art. 116, parágrafo único, da Lei n.º 14.133, de 2021</w:t>
        </w:r>
      </w:hyperlink>
      <w:r w:rsidRPr="00A571C4">
        <w:rPr>
          <w:sz w:val="22"/>
          <w:szCs w:val="22"/>
        </w:rPr>
        <w:t>);</w:t>
      </w:r>
    </w:p>
    <w:p w14:paraId="02C37A32" w14:textId="77777777" w:rsidR="00D269E6" w:rsidRPr="00E80600" w:rsidRDefault="00D269E6" w:rsidP="00F94F85">
      <w:pPr>
        <w:pStyle w:val="Ttulo1"/>
        <w:numPr>
          <w:ilvl w:val="0"/>
          <w:numId w:val="15"/>
        </w:numPr>
        <w:tabs>
          <w:tab w:val="left" w:pos="851"/>
        </w:tabs>
        <w:spacing w:line="276" w:lineRule="auto"/>
        <w:ind w:left="0" w:firstLine="0"/>
        <w:jc w:val="both"/>
        <w:rPr>
          <w:rFonts w:ascii="Arial" w:hAnsi="Arial" w:cs="Arial"/>
          <w:color w:val="004D9A"/>
          <w:sz w:val="22"/>
          <w:szCs w:val="22"/>
        </w:rPr>
      </w:pPr>
      <w:bookmarkStart w:id="32" w:name="_Toc155271653"/>
      <w:r w:rsidRPr="00E80600">
        <w:rPr>
          <w:rFonts w:ascii="Arial" w:hAnsi="Arial" w:cs="Arial"/>
          <w:color w:val="004D9A"/>
          <w:sz w:val="22"/>
          <w:szCs w:val="22"/>
        </w:rPr>
        <w:t>DAS INFRAÇÕES E SANÇÕES ADMINISTRATIVAS</w:t>
      </w:r>
      <w:bookmarkEnd w:id="32"/>
    </w:p>
    <w:p w14:paraId="20338836" w14:textId="77777777" w:rsidR="00D269E6" w:rsidRPr="00002E19" w:rsidRDefault="00D269E6" w:rsidP="00D269E6">
      <w:pPr>
        <w:spacing w:line="276" w:lineRule="auto"/>
      </w:pPr>
    </w:p>
    <w:p w14:paraId="73FD545C" w14:textId="77777777" w:rsidR="00D269E6" w:rsidRPr="004B3E44" w:rsidRDefault="00D269E6" w:rsidP="00F94F85">
      <w:pPr>
        <w:pStyle w:val="Nivel2"/>
        <w:numPr>
          <w:ilvl w:val="1"/>
          <w:numId w:val="15"/>
        </w:numPr>
        <w:tabs>
          <w:tab w:val="left" w:pos="851"/>
        </w:tabs>
        <w:spacing w:afterLines="120" w:after="288"/>
        <w:ind w:left="0" w:firstLine="0"/>
        <w:rPr>
          <w:sz w:val="22"/>
          <w:szCs w:val="22"/>
        </w:rPr>
      </w:pPr>
      <w:r w:rsidRPr="004B3E44">
        <w:rPr>
          <w:sz w:val="22"/>
          <w:szCs w:val="22"/>
        </w:rPr>
        <w:t>O licitante ou o contratado será responsabilizado administrativamente pelas seguintes infrações:</w:t>
      </w:r>
    </w:p>
    <w:p w14:paraId="12C0BC09" w14:textId="77777777" w:rsidR="00F2237B" w:rsidRPr="00F2237B" w:rsidRDefault="00F2237B" w:rsidP="00F2237B">
      <w:pPr>
        <w:pStyle w:val="PargrafodaLista"/>
        <w:widowControl/>
        <w:numPr>
          <w:ilvl w:val="0"/>
          <w:numId w:val="8"/>
        </w:numPr>
        <w:tabs>
          <w:tab w:val="left" w:pos="851"/>
        </w:tabs>
        <w:autoSpaceDE w:val="0"/>
        <w:autoSpaceDN w:val="0"/>
        <w:adjustRightInd w:val="0"/>
        <w:spacing w:line="276" w:lineRule="auto"/>
        <w:rPr>
          <w:rFonts w:eastAsiaTheme="minorHAnsi"/>
          <w:vanish/>
          <w:color w:val="000000"/>
          <w:lang w:val="pt-BR"/>
        </w:rPr>
      </w:pPr>
    </w:p>
    <w:p w14:paraId="4DA7037F" w14:textId="77777777" w:rsidR="00F2237B" w:rsidRPr="00F2237B" w:rsidRDefault="00F2237B" w:rsidP="00F2237B">
      <w:pPr>
        <w:pStyle w:val="PargrafodaLista"/>
        <w:widowControl/>
        <w:numPr>
          <w:ilvl w:val="0"/>
          <w:numId w:val="8"/>
        </w:numPr>
        <w:tabs>
          <w:tab w:val="left" w:pos="851"/>
        </w:tabs>
        <w:autoSpaceDE w:val="0"/>
        <w:autoSpaceDN w:val="0"/>
        <w:adjustRightInd w:val="0"/>
        <w:spacing w:line="276" w:lineRule="auto"/>
        <w:rPr>
          <w:rFonts w:eastAsiaTheme="minorHAnsi"/>
          <w:vanish/>
          <w:color w:val="000000"/>
          <w:lang w:val="pt-BR"/>
        </w:rPr>
      </w:pPr>
    </w:p>
    <w:p w14:paraId="35A4A80D" w14:textId="77777777" w:rsidR="00F2237B" w:rsidRPr="00F2237B" w:rsidRDefault="00F2237B" w:rsidP="00F2237B">
      <w:pPr>
        <w:pStyle w:val="PargrafodaLista"/>
        <w:widowControl/>
        <w:numPr>
          <w:ilvl w:val="1"/>
          <w:numId w:val="8"/>
        </w:numPr>
        <w:tabs>
          <w:tab w:val="left" w:pos="851"/>
        </w:tabs>
        <w:autoSpaceDE w:val="0"/>
        <w:autoSpaceDN w:val="0"/>
        <w:adjustRightInd w:val="0"/>
        <w:spacing w:line="276" w:lineRule="auto"/>
        <w:rPr>
          <w:rFonts w:eastAsiaTheme="minorHAnsi"/>
          <w:vanish/>
          <w:color w:val="000000"/>
          <w:lang w:val="pt-BR"/>
        </w:rPr>
      </w:pPr>
    </w:p>
    <w:p w14:paraId="32D4828C" w14:textId="1B3E0724" w:rsidR="00D269E6" w:rsidRPr="005441B6" w:rsidRDefault="00D269E6" w:rsidP="00F2237B">
      <w:pPr>
        <w:pStyle w:val="PargrafodaLista"/>
        <w:widowControl/>
        <w:numPr>
          <w:ilvl w:val="2"/>
          <w:numId w:val="8"/>
        </w:numPr>
        <w:tabs>
          <w:tab w:val="left" w:pos="851"/>
        </w:tabs>
        <w:autoSpaceDE w:val="0"/>
        <w:autoSpaceDN w:val="0"/>
        <w:adjustRightInd w:val="0"/>
        <w:spacing w:line="276" w:lineRule="auto"/>
        <w:ind w:left="720"/>
        <w:rPr>
          <w:rFonts w:eastAsiaTheme="minorHAnsi"/>
          <w:color w:val="000000"/>
          <w:lang w:val="pt-BR"/>
        </w:rPr>
      </w:pPr>
      <w:r w:rsidRPr="005441B6">
        <w:rPr>
          <w:rFonts w:eastAsiaTheme="minorHAnsi"/>
          <w:color w:val="000000"/>
          <w:lang w:val="pt-BR"/>
        </w:rPr>
        <w:t>dar causa à inexecução parcial do contrato;</w:t>
      </w:r>
    </w:p>
    <w:p w14:paraId="1DA0F167" w14:textId="77777777" w:rsidR="00D269E6" w:rsidRPr="005441B6" w:rsidRDefault="00D269E6" w:rsidP="00F13E0A">
      <w:pPr>
        <w:pStyle w:val="PargrafodaLista"/>
        <w:widowControl/>
        <w:numPr>
          <w:ilvl w:val="2"/>
          <w:numId w:val="8"/>
        </w:numPr>
        <w:tabs>
          <w:tab w:val="left" w:pos="851"/>
        </w:tabs>
        <w:autoSpaceDE w:val="0"/>
        <w:autoSpaceDN w:val="0"/>
        <w:adjustRightInd w:val="0"/>
        <w:spacing w:line="276" w:lineRule="auto"/>
        <w:ind w:left="0" w:firstLine="0"/>
        <w:rPr>
          <w:rFonts w:eastAsiaTheme="minorHAnsi"/>
          <w:color w:val="000000"/>
          <w:lang w:val="pt-BR"/>
        </w:rPr>
      </w:pPr>
      <w:r w:rsidRPr="005441B6">
        <w:rPr>
          <w:rFonts w:eastAsiaTheme="minorHAnsi"/>
          <w:color w:val="000000"/>
          <w:lang w:val="pt-BR"/>
        </w:rPr>
        <w:t>dar causa à inexecução parcial do contrato que cause grave dano à Administração, ao</w:t>
      </w:r>
      <w:r>
        <w:rPr>
          <w:rFonts w:eastAsiaTheme="minorHAnsi"/>
          <w:color w:val="000000"/>
          <w:lang w:val="pt-BR"/>
        </w:rPr>
        <w:t xml:space="preserve"> </w:t>
      </w:r>
      <w:r w:rsidRPr="005441B6">
        <w:rPr>
          <w:rFonts w:eastAsiaTheme="minorHAnsi"/>
          <w:color w:val="000000"/>
          <w:lang w:val="pt-BR"/>
        </w:rPr>
        <w:t>funcionamento dos serviços públicos ou ao interesse coletivo;</w:t>
      </w:r>
    </w:p>
    <w:p w14:paraId="4259CD44" w14:textId="77777777" w:rsidR="00D269E6" w:rsidRPr="005441B6" w:rsidRDefault="00D269E6" w:rsidP="00F13E0A">
      <w:pPr>
        <w:pStyle w:val="PargrafodaLista"/>
        <w:widowControl/>
        <w:numPr>
          <w:ilvl w:val="2"/>
          <w:numId w:val="8"/>
        </w:numPr>
        <w:tabs>
          <w:tab w:val="left" w:pos="851"/>
        </w:tabs>
        <w:autoSpaceDE w:val="0"/>
        <w:autoSpaceDN w:val="0"/>
        <w:adjustRightInd w:val="0"/>
        <w:spacing w:line="276" w:lineRule="auto"/>
        <w:ind w:left="0" w:firstLine="0"/>
        <w:rPr>
          <w:rFonts w:eastAsiaTheme="minorHAnsi"/>
          <w:color w:val="000000"/>
          <w:lang w:val="pt-BR"/>
        </w:rPr>
      </w:pPr>
      <w:r w:rsidRPr="005441B6">
        <w:rPr>
          <w:rFonts w:eastAsiaTheme="minorHAnsi"/>
          <w:color w:val="000000"/>
          <w:lang w:val="pt-BR"/>
        </w:rPr>
        <w:t>dar causa à inexecução total do contrato;</w:t>
      </w:r>
    </w:p>
    <w:p w14:paraId="0A24832C" w14:textId="77777777" w:rsidR="00D269E6" w:rsidRPr="005441B6" w:rsidRDefault="00D269E6" w:rsidP="00F13E0A">
      <w:pPr>
        <w:pStyle w:val="PargrafodaLista"/>
        <w:widowControl/>
        <w:numPr>
          <w:ilvl w:val="2"/>
          <w:numId w:val="8"/>
        </w:numPr>
        <w:tabs>
          <w:tab w:val="left" w:pos="851"/>
        </w:tabs>
        <w:autoSpaceDE w:val="0"/>
        <w:autoSpaceDN w:val="0"/>
        <w:adjustRightInd w:val="0"/>
        <w:spacing w:line="276" w:lineRule="auto"/>
        <w:ind w:left="0" w:firstLine="0"/>
        <w:rPr>
          <w:rFonts w:eastAsiaTheme="minorHAnsi"/>
          <w:color w:val="000000"/>
          <w:lang w:val="pt-BR"/>
        </w:rPr>
      </w:pPr>
      <w:r w:rsidRPr="005441B6">
        <w:rPr>
          <w:rFonts w:eastAsiaTheme="minorHAnsi"/>
          <w:color w:val="000000"/>
          <w:lang w:val="pt-BR"/>
        </w:rPr>
        <w:t>deixar de entregar a documentação exigida para o certame;</w:t>
      </w:r>
    </w:p>
    <w:p w14:paraId="35C8DDD1" w14:textId="77777777" w:rsidR="00D269E6" w:rsidRPr="005441B6" w:rsidRDefault="00D269E6" w:rsidP="00F13E0A">
      <w:pPr>
        <w:pStyle w:val="PargrafodaLista"/>
        <w:widowControl/>
        <w:numPr>
          <w:ilvl w:val="2"/>
          <w:numId w:val="8"/>
        </w:numPr>
        <w:tabs>
          <w:tab w:val="left" w:pos="851"/>
        </w:tabs>
        <w:autoSpaceDE w:val="0"/>
        <w:autoSpaceDN w:val="0"/>
        <w:adjustRightInd w:val="0"/>
        <w:spacing w:line="276" w:lineRule="auto"/>
        <w:ind w:left="0" w:firstLine="0"/>
        <w:rPr>
          <w:rFonts w:eastAsiaTheme="minorHAnsi"/>
          <w:color w:val="000000"/>
          <w:lang w:val="pt-BR"/>
        </w:rPr>
      </w:pPr>
      <w:r w:rsidRPr="005441B6">
        <w:rPr>
          <w:rFonts w:eastAsiaTheme="minorHAnsi"/>
          <w:color w:val="000000"/>
          <w:lang w:val="pt-BR"/>
        </w:rPr>
        <w:t>não manter a proposta, salvo em decorrência de fato superveniente devidamente justificado;</w:t>
      </w:r>
    </w:p>
    <w:p w14:paraId="75F2628E" w14:textId="77777777" w:rsidR="00D269E6" w:rsidRPr="005441B6" w:rsidRDefault="00D269E6" w:rsidP="00F13E0A">
      <w:pPr>
        <w:pStyle w:val="PargrafodaLista"/>
        <w:widowControl/>
        <w:numPr>
          <w:ilvl w:val="2"/>
          <w:numId w:val="8"/>
        </w:numPr>
        <w:tabs>
          <w:tab w:val="left" w:pos="851"/>
        </w:tabs>
        <w:autoSpaceDE w:val="0"/>
        <w:autoSpaceDN w:val="0"/>
        <w:adjustRightInd w:val="0"/>
        <w:spacing w:line="276" w:lineRule="auto"/>
        <w:ind w:left="0" w:firstLine="0"/>
        <w:rPr>
          <w:rFonts w:eastAsiaTheme="minorHAnsi"/>
          <w:color w:val="000000"/>
          <w:lang w:val="pt-BR"/>
        </w:rPr>
      </w:pPr>
      <w:r w:rsidRPr="005441B6">
        <w:rPr>
          <w:rFonts w:eastAsiaTheme="minorHAnsi"/>
          <w:color w:val="000000"/>
          <w:lang w:val="pt-BR"/>
        </w:rPr>
        <w:t>não celebrar o contrato ou não entregar a documentação exigida para a contratação, quando</w:t>
      </w:r>
    </w:p>
    <w:p w14:paraId="6EBBD44C" w14:textId="77777777" w:rsidR="00D269E6" w:rsidRPr="005441B6" w:rsidRDefault="00D269E6" w:rsidP="00CC0958">
      <w:pPr>
        <w:pStyle w:val="PargrafodaLista"/>
        <w:widowControl/>
        <w:tabs>
          <w:tab w:val="left" w:pos="851"/>
        </w:tabs>
        <w:autoSpaceDE w:val="0"/>
        <w:autoSpaceDN w:val="0"/>
        <w:adjustRightInd w:val="0"/>
        <w:spacing w:line="276" w:lineRule="auto"/>
        <w:ind w:left="0"/>
        <w:rPr>
          <w:rFonts w:eastAsiaTheme="minorHAnsi"/>
          <w:color w:val="000000"/>
          <w:lang w:val="pt-BR"/>
        </w:rPr>
      </w:pPr>
      <w:r w:rsidRPr="005441B6">
        <w:rPr>
          <w:rFonts w:eastAsiaTheme="minorHAnsi"/>
          <w:color w:val="000000"/>
          <w:lang w:val="pt-BR"/>
        </w:rPr>
        <w:t>convocado dentro do prazo de validade de sua proposta;</w:t>
      </w:r>
    </w:p>
    <w:p w14:paraId="36CC6B69" w14:textId="77777777" w:rsidR="00D269E6" w:rsidRPr="005441B6" w:rsidRDefault="00D269E6" w:rsidP="00F13E0A">
      <w:pPr>
        <w:pStyle w:val="PargrafodaLista"/>
        <w:widowControl/>
        <w:numPr>
          <w:ilvl w:val="2"/>
          <w:numId w:val="8"/>
        </w:numPr>
        <w:tabs>
          <w:tab w:val="left" w:pos="851"/>
        </w:tabs>
        <w:autoSpaceDE w:val="0"/>
        <w:autoSpaceDN w:val="0"/>
        <w:adjustRightInd w:val="0"/>
        <w:spacing w:line="276" w:lineRule="auto"/>
        <w:ind w:left="0" w:firstLine="0"/>
        <w:rPr>
          <w:rFonts w:eastAsiaTheme="minorHAnsi"/>
          <w:color w:val="000000"/>
          <w:lang w:val="pt-BR"/>
        </w:rPr>
      </w:pPr>
      <w:r w:rsidRPr="005441B6">
        <w:rPr>
          <w:rFonts w:eastAsiaTheme="minorHAnsi"/>
          <w:color w:val="000000"/>
          <w:lang w:val="pt-BR"/>
        </w:rPr>
        <w:t>ensejar o retardamento da execução ou da entrega do objeto da licitação sem motivo</w:t>
      </w:r>
      <w:r>
        <w:rPr>
          <w:rFonts w:eastAsiaTheme="minorHAnsi"/>
          <w:color w:val="000000"/>
          <w:lang w:val="pt-BR"/>
        </w:rPr>
        <w:t xml:space="preserve"> </w:t>
      </w:r>
      <w:r w:rsidRPr="005441B6">
        <w:rPr>
          <w:rFonts w:eastAsiaTheme="minorHAnsi"/>
          <w:color w:val="000000"/>
          <w:lang w:val="pt-BR"/>
        </w:rPr>
        <w:t>justificado;</w:t>
      </w:r>
    </w:p>
    <w:p w14:paraId="5B41621A" w14:textId="77777777" w:rsidR="00D269E6" w:rsidRPr="005441B6" w:rsidRDefault="00D269E6" w:rsidP="00F13E0A">
      <w:pPr>
        <w:pStyle w:val="PargrafodaLista"/>
        <w:widowControl/>
        <w:numPr>
          <w:ilvl w:val="2"/>
          <w:numId w:val="8"/>
        </w:numPr>
        <w:tabs>
          <w:tab w:val="left" w:pos="851"/>
        </w:tabs>
        <w:autoSpaceDE w:val="0"/>
        <w:autoSpaceDN w:val="0"/>
        <w:adjustRightInd w:val="0"/>
        <w:spacing w:line="276" w:lineRule="auto"/>
        <w:ind w:left="0" w:firstLine="0"/>
        <w:rPr>
          <w:rFonts w:eastAsiaTheme="minorHAnsi"/>
          <w:color w:val="000000"/>
          <w:lang w:val="pt-BR"/>
        </w:rPr>
      </w:pPr>
      <w:r w:rsidRPr="005441B6">
        <w:rPr>
          <w:rFonts w:eastAsiaTheme="minorHAnsi"/>
          <w:color w:val="000000"/>
          <w:lang w:val="pt-BR"/>
        </w:rPr>
        <w:t>apresentar declaração ou documentação falsa exigida para o certame ou prestar declaração</w:t>
      </w:r>
    </w:p>
    <w:p w14:paraId="765D59CE" w14:textId="77777777" w:rsidR="00D269E6" w:rsidRPr="005441B6" w:rsidRDefault="00D269E6" w:rsidP="00CC0958">
      <w:pPr>
        <w:pStyle w:val="PargrafodaLista"/>
        <w:widowControl/>
        <w:tabs>
          <w:tab w:val="left" w:pos="851"/>
        </w:tabs>
        <w:autoSpaceDE w:val="0"/>
        <w:autoSpaceDN w:val="0"/>
        <w:adjustRightInd w:val="0"/>
        <w:spacing w:line="276" w:lineRule="auto"/>
        <w:ind w:left="0"/>
        <w:rPr>
          <w:rFonts w:eastAsiaTheme="minorHAnsi"/>
          <w:color w:val="000000"/>
          <w:lang w:val="pt-BR"/>
        </w:rPr>
      </w:pPr>
      <w:r w:rsidRPr="005441B6">
        <w:rPr>
          <w:rFonts w:eastAsiaTheme="minorHAnsi"/>
          <w:color w:val="000000"/>
          <w:lang w:val="pt-BR"/>
        </w:rPr>
        <w:t>falsa durante a licitação ou a execução do contrato;</w:t>
      </w:r>
    </w:p>
    <w:p w14:paraId="764B3648" w14:textId="77777777" w:rsidR="00D269E6" w:rsidRPr="005441B6" w:rsidRDefault="00D269E6" w:rsidP="00F13E0A">
      <w:pPr>
        <w:pStyle w:val="PargrafodaLista"/>
        <w:widowControl/>
        <w:numPr>
          <w:ilvl w:val="2"/>
          <w:numId w:val="8"/>
        </w:numPr>
        <w:tabs>
          <w:tab w:val="left" w:pos="851"/>
        </w:tabs>
        <w:autoSpaceDE w:val="0"/>
        <w:autoSpaceDN w:val="0"/>
        <w:adjustRightInd w:val="0"/>
        <w:spacing w:line="276" w:lineRule="auto"/>
        <w:ind w:left="0" w:firstLine="0"/>
        <w:rPr>
          <w:rFonts w:eastAsiaTheme="minorHAnsi"/>
          <w:color w:val="000000"/>
          <w:lang w:val="pt-BR"/>
        </w:rPr>
      </w:pPr>
      <w:r w:rsidRPr="005441B6">
        <w:rPr>
          <w:rFonts w:eastAsiaTheme="minorHAnsi"/>
          <w:color w:val="000000"/>
          <w:lang w:val="pt-BR"/>
        </w:rPr>
        <w:t>fraudar a licitação ou praticar ato fraudulento na execução do contrato;</w:t>
      </w:r>
    </w:p>
    <w:p w14:paraId="3E6E7180" w14:textId="77777777" w:rsidR="00D269E6" w:rsidRPr="005441B6" w:rsidRDefault="00D269E6" w:rsidP="00F13E0A">
      <w:pPr>
        <w:pStyle w:val="PargrafodaLista"/>
        <w:widowControl/>
        <w:numPr>
          <w:ilvl w:val="2"/>
          <w:numId w:val="8"/>
        </w:numPr>
        <w:tabs>
          <w:tab w:val="left" w:pos="851"/>
        </w:tabs>
        <w:autoSpaceDE w:val="0"/>
        <w:autoSpaceDN w:val="0"/>
        <w:adjustRightInd w:val="0"/>
        <w:spacing w:line="276" w:lineRule="auto"/>
        <w:ind w:left="0" w:firstLine="0"/>
        <w:rPr>
          <w:rFonts w:eastAsiaTheme="minorHAnsi"/>
          <w:color w:val="000000"/>
          <w:lang w:val="pt-BR"/>
        </w:rPr>
      </w:pPr>
      <w:r w:rsidRPr="005441B6">
        <w:rPr>
          <w:rFonts w:eastAsiaTheme="minorHAnsi"/>
          <w:color w:val="000000"/>
          <w:lang w:val="pt-BR"/>
        </w:rPr>
        <w:t>comportar-se de modo inidôneo ou cometer fraude de qualquer natureza;</w:t>
      </w:r>
    </w:p>
    <w:p w14:paraId="2E051364" w14:textId="77777777" w:rsidR="00D269E6" w:rsidRPr="005441B6" w:rsidRDefault="00D269E6" w:rsidP="00F13E0A">
      <w:pPr>
        <w:pStyle w:val="PargrafodaLista"/>
        <w:widowControl/>
        <w:numPr>
          <w:ilvl w:val="2"/>
          <w:numId w:val="8"/>
        </w:numPr>
        <w:tabs>
          <w:tab w:val="left" w:pos="851"/>
        </w:tabs>
        <w:autoSpaceDE w:val="0"/>
        <w:autoSpaceDN w:val="0"/>
        <w:adjustRightInd w:val="0"/>
        <w:spacing w:line="276" w:lineRule="auto"/>
        <w:ind w:left="0" w:firstLine="0"/>
        <w:rPr>
          <w:rFonts w:eastAsiaTheme="minorHAnsi"/>
          <w:color w:val="000000"/>
          <w:lang w:val="pt-BR"/>
        </w:rPr>
      </w:pPr>
      <w:r w:rsidRPr="005441B6">
        <w:rPr>
          <w:rFonts w:eastAsiaTheme="minorHAnsi"/>
          <w:color w:val="000000"/>
          <w:lang w:val="pt-BR"/>
        </w:rPr>
        <w:t>praticar atos ilícitos com vistas a frustrar os objetivos da licitação;</w:t>
      </w:r>
    </w:p>
    <w:p w14:paraId="13C5BFA5" w14:textId="77777777" w:rsidR="00D269E6" w:rsidRDefault="00D269E6" w:rsidP="00F13E0A">
      <w:pPr>
        <w:pStyle w:val="PargrafodaLista"/>
        <w:widowControl/>
        <w:numPr>
          <w:ilvl w:val="2"/>
          <w:numId w:val="8"/>
        </w:numPr>
        <w:tabs>
          <w:tab w:val="left" w:pos="851"/>
        </w:tabs>
        <w:autoSpaceDE w:val="0"/>
        <w:autoSpaceDN w:val="0"/>
        <w:adjustRightInd w:val="0"/>
        <w:spacing w:line="276" w:lineRule="auto"/>
        <w:ind w:left="0" w:firstLine="0"/>
        <w:rPr>
          <w:rFonts w:eastAsiaTheme="minorHAnsi"/>
          <w:color w:val="000000"/>
          <w:lang w:val="pt-BR"/>
        </w:rPr>
      </w:pPr>
      <w:r w:rsidRPr="005441B6">
        <w:rPr>
          <w:rFonts w:eastAsiaTheme="minorHAnsi"/>
          <w:color w:val="000000"/>
          <w:lang w:val="pt-BR"/>
        </w:rPr>
        <w:t>praticar ato lesivo previsto no art. 5º da Lei nº 12.846, de 1º de agosto de 2013.</w:t>
      </w:r>
    </w:p>
    <w:p w14:paraId="2455C807" w14:textId="77777777" w:rsidR="00D269E6" w:rsidRDefault="00D269E6" w:rsidP="00CC0958">
      <w:pPr>
        <w:pStyle w:val="PargrafodaLista"/>
        <w:widowControl/>
        <w:tabs>
          <w:tab w:val="left" w:pos="851"/>
        </w:tabs>
        <w:autoSpaceDE w:val="0"/>
        <w:autoSpaceDN w:val="0"/>
        <w:adjustRightInd w:val="0"/>
        <w:spacing w:line="276" w:lineRule="auto"/>
        <w:ind w:left="0"/>
        <w:rPr>
          <w:rFonts w:eastAsiaTheme="minorHAnsi"/>
          <w:color w:val="000000"/>
          <w:lang w:val="pt-BR"/>
        </w:rPr>
      </w:pPr>
    </w:p>
    <w:p w14:paraId="09E77908" w14:textId="0A98B3FF" w:rsidR="00D269E6" w:rsidRDefault="00D269E6" w:rsidP="00F13E0A">
      <w:pPr>
        <w:pStyle w:val="PargrafodaLista"/>
        <w:widowControl/>
        <w:numPr>
          <w:ilvl w:val="1"/>
          <w:numId w:val="8"/>
        </w:numPr>
        <w:tabs>
          <w:tab w:val="left" w:pos="851"/>
        </w:tabs>
        <w:autoSpaceDE w:val="0"/>
        <w:autoSpaceDN w:val="0"/>
        <w:adjustRightInd w:val="0"/>
        <w:spacing w:line="276" w:lineRule="auto"/>
        <w:ind w:left="0" w:firstLine="0"/>
        <w:rPr>
          <w:rFonts w:eastAsiaTheme="minorHAnsi"/>
          <w:color w:val="000000"/>
          <w:lang w:val="pt-BR"/>
        </w:rPr>
      </w:pPr>
      <w:r w:rsidRPr="005441B6">
        <w:rPr>
          <w:rFonts w:eastAsiaTheme="minorHAnsi"/>
          <w:color w:val="000000"/>
          <w:lang w:val="pt-BR"/>
        </w:rPr>
        <w:t xml:space="preserve">Serão aplicadas ao responsável pelas infrações administrativas previstas no item </w:t>
      </w:r>
      <w:r>
        <w:rPr>
          <w:rFonts w:eastAsiaTheme="minorHAnsi"/>
          <w:color w:val="000000"/>
          <w:lang w:val="pt-BR"/>
        </w:rPr>
        <w:t>anterior, nos termos da Lei 14.133/21</w:t>
      </w:r>
      <w:r w:rsidR="00CC0958">
        <w:rPr>
          <w:rFonts w:eastAsiaTheme="minorHAnsi"/>
          <w:color w:val="000000"/>
          <w:lang w:val="pt-BR"/>
        </w:rPr>
        <w:t xml:space="preserve"> </w:t>
      </w:r>
      <w:r w:rsidR="00CC0958" w:rsidRPr="00CC0958">
        <w:rPr>
          <w:rFonts w:eastAsiaTheme="minorHAnsi"/>
          <w:color w:val="000000"/>
          <w:lang w:val="pt-BR"/>
        </w:rPr>
        <w:t>e Decreto Municipal 13.068/2024</w:t>
      </w:r>
      <w:r>
        <w:rPr>
          <w:rFonts w:eastAsiaTheme="minorHAnsi"/>
          <w:color w:val="000000"/>
          <w:lang w:val="pt-BR"/>
        </w:rPr>
        <w:t xml:space="preserve">, </w:t>
      </w:r>
      <w:r w:rsidRPr="005441B6">
        <w:rPr>
          <w:rFonts w:eastAsiaTheme="minorHAnsi"/>
          <w:color w:val="000000"/>
          <w:lang w:val="pt-BR"/>
        </w:rPr>
        <w:t>as seguintes sanções:</w:t>
      </w:r>
    </w:p>
    <w:p w14:paraId="101ADC22" w14:textId="77777777" w:rsidR="00D269E6" w:rsidRPr="005441B6" w:rsidRDefault="00D269E6" w:rsidP="00D269E6">
      <w:pPr>
        <w:pStyle w:val="PargrafodaLista"/>
        <w:widowControl/>
        <w:tabs>
          <w:tab w:val="left" w:pos="851"/>
        </w:tabs>
        <w:autoSpaceDE w:val="0"/>
        <w:autoSpaceDN w:val="0"/>
        <w:adjustRightInd w:val="0"/>
        <w:spacing w:line="276" w:lineRule="auto"/>
        <w:ind w:left="0"/>
        <w:rPr>
          <w:rFonts w:eastAsiaTheme="minorHAnsi"/>
          <w:color w:val="000000"/>
          <w:lang w:val="pt-BR"/>
        </w:rPr>
      </w:pPr>
    </w:p>
    <w:p w14:paraId="717BCEFA" w14:textId="77777777" w:rsidR="00D269E6" w:rsidRPr="005441B6" w:rsidRDefault="00D269E6" w:rsidP="00F13E0A">
      <w:pPr>
        <w:pStyle w:val="PargrafodaLista"/>
        <w:widowControl/>
        <w:numPr>
          <w:ilvl w:val="2"/>
          <w:numId w:val="6"/>
        </w:numPr>
        <w:autoSpaceDE w:val="0"/>
        <w:autoSpaceDN w:val="0"/>
        <w:adjustRightInd w:val="0"/>
        <w:spacing w:line="276" w:lineRule="auto"/>
        <w:ind w:left="0" w:firstLine="0"/>
        <w:rPr>
          <w:rFonts w:eastAsiaTheme="minorHAnsi"/>
          <w:color w:val="000000"/>
          <w:lang w:val="pt-BR"/>
        </w:rPr>
      </w:pPr>
      <w:r w:rsidRPr="005441B6">
        <w:rPr>
          <w:rFonts w:eastAsiaTheme="minorHAnsi"/>
          <w:color w:val="000000"/>
          <w:lang w:val="pt-BR"/>
        </w:rPr>
        <w:t>advertência;</w:t>
      </w:r>
    </w:p>
    <w:p w14:paraId="35C049BA" w14:textId="77777777" w:rsidR="00D269E6" w:rsidRPr="005D2B94" w:rsidRDefault="00D269E6" w:rsidP="00F13E0A">
      <w:pPr>
        <w:pStyle w:val="PargrafodaLista"/>
        <w:widowControl/>
        <w:numPr>
          <w:ilvl w:val="2"/>
          <w:numId w:val="6"/>
        </w:numPr>
        <w:autoSpaceDE w:val="0"/>
        <w:autoSpaceDN w:val="0"/>
        <w:adjustRightInd w:val="0"/>
        <w:spacing w:line="276" w:lineRule="auto"/>
        <w:ind w:left="0" w:firstLine="0"/>
        <w:rPr>
          <w:rFonts w:eastAsiaTheme="minorHAnsi"/>
          <w:color w:val="000000"/>
          <w:lang w:val="pt-BR"/>
        </w:rPr>
      </w:pPr>
      <w:r w:rsidRPr="005441B6">
        <w:rPr>
          <w:rFonts w:eastAsiaTheme="minorHAnsi"/>
          <w:color w:val="000000"/>
          <w:lang w:val="pt-BR"/>
        </w:rPr>
        <w:t>multa de no mínimo 0,5% (cinco décimos por cento) e máximo de 30% (trinta por cento)</w:t>
      </w:r>
      <w:r>
        <w:rPr>
          <w:rFonts w:eastAsiaTheme="minorHAnsi"/>
          <w:color w:val="000000"/>
          <w:lang w:val="pt-BR"/>
        </w:rPr>
        <w:t xml:space="preserve"> </w:t>
      </w:r>
      <w:r w:rsidRPr="005D2B94">
        <w:rPr>
          <w:rFonts w:eastAsiaTheme="minorHAnsi"/>
          <w:color w:val="000000"/>
          <w:lang w:val="pt-BR"/>
        </w:rPr>
        <w:t>do valor do objeto licitado ou contratado;</w:t>
      </w:r>
    </w:p>
    <w:p w14:paraId="2CD9369E" w14:textId="77777777" w:rsidR="00D269E6" w:rsidRPr="005D2B94" w:rsidRDefault="00D269E6" w:rsidP="00F13E0A">
      <w:pPr>
        <w:pStyle w:val="PargrafodaLista"/>
        <w:widowControl/>
        <w:numPr>
          <w:ilvl w:val="2"/>
          <w:numId w:val="6"/>
        </w:numPr>
        <w:autoSpaceDE w:val="0"/>
        <w:autoSpaceDN w:val="0"/>
        <w:adjustRightInd w:val="0"/>
        <w:spacing w:line="276" w:lineRule="auto"/>
        <w:ind w:left="0" w:firstLine="0"/>
        <w:rPr>
          <w:rFonts w:eastAsiaTheme="minorHAnsi"/>
          <w:color w:val="000000"/>
          <w:lang w:val="pt-BR"/>
        </w:rPr>
      </w:pPr>
      <w:r w:rsidRPr="005441B6">
        <w:rPr>
          <w:rFonts w:eastAsiaTheme="minorHAnsi"/>
          <w:color w:val="000000"/>
          <w:lang w:val="pt-BR"/>
        </w:rPr>
        <w:t>impedimento de licitar e contratar, no âmbito da Administração Pública direta e indireta do</w:t>
      </w:r>
      <w:r>
        <w:rPr>
          <w:rFonts w:eastAsiaTheme="minorHAnsi"/>
          <w:color w:val="000000"/>
          <w:lang w:val="pt-BR"/>
        </w:rPr>
        <w:t xml:space="preserve"> </w:t>
      </w:r>
      <w:r w:rsidRPr="005D2B94">
        <w:rPr>
          <w:rFonts w:eastAsiaTheme="minorHAnsi"/>
          <w:color w:val="000000"/>
          <w:lang w:val="pt-BR"/>
        </w:rPr>
        <w:t>órgão licitante, pelo prazo máximo de 3 (três) anos.</w:t>
      </w:r>
    </w:p>
    <w:p w14:paraId="24112145" w14:textId="77777777" w:rsidR="00D269E6" w:rsidRDefault="00D269E6" w:rsidP="00F13E0A">
      <w:pPr>
        <w:pStyle w:val="PargrafodaLista"/>
        <w:widowControl/>
        <w:numPr>
          <w:ilvl w:val="2"/>
          <w:numId w:val="6"/>
        </w:numPr>
        <w:autoSpaceDE w:val="0"/>
        <w:autoSpaceDN w:val="0"/>
        <w:adjustRightInd w:val="0"/>
        <w:spacing w:line="276" w:lineRule="auto"/>
        <w:ind w:left="0" w:firstLine="0"/>
        <w:rPr>
          <w:rFonts w:eastAsiaTheme="minorHAnsi"/>
          <w:color w:val="000000"/>
          <w:lang w:val="pt-BR"/>
        </w:rPr>
      </w:pPr>
      <w:r w:rsidRPr="005441B6">
        <w:rPr>
          <w:rFonts w:eastAsiaTheme="minorHAnsi"/>
          <w:color w:val="000000"/>
          <w:lang w:val="pt-BR"/>
        </w:rPr>
        <w:t>declaração de inidoneidade para licitar ou contratar no âmbito da Administração Pública</w:t>
      </w:r>
      <w:r>
        <w:rPr>
          <w:rFonts w:eastAsiaTheme="minorHAnsi"/>
          <w:color w:val="000000"/>
          <w:lang w:val="pt-BR"/>
        </w:rPr>
        <w:t xml:space="preserve"> </w:t>
      </w:r>
      <w:r w:rsidRPr="005D2B94">
        <w:rPr>
          <w:rFonts w:eastAsiaTheme="minorHAnsi"/>
          <w:color w:val="000000"/>
          <w:lang w:val="pt-BR"/>
        </w:rPr>
        <w:t>direta e indireta de todos os entes federativos, pelo prazo mínimo de 3 (três) anos e máximo</w:t>
      </w:r>
      <w:r>
        <w:rPr>
          <w:rFonts w:eastAsiaTheme="minorHAnsi"/>
          <w:color w:val="000000"/>
          <w:lang w:val="pt-BR"/>
        </w:rPr>
        <w:t xml:space="preserve"> </w:t>
      </w:r>
      <w:r w:rsidRPr="005D2B94">
        <w:rPr>
          <w:rFonts w:eastAsiaTheme="minorHAnsi"/>
          <w:color w:val="000000"/>
          <w:lang w:val="pt-BR"/>
        </w:rPr>
        <w:t>de 6 (seis) anos.</w:t>
      </w:r>
    </w:p>
    <w:p w14:paraId="40360DB0" w14:textId="77777777" w:rsidR="00D269E6" w:rsidRDefault="00D269E6" w:rsidP="00D269E6">
      <w:pPr>
        <w:pStyle w:val="PargrafodaLista"/>
        <w:widowControl/>
        <w:autoSpaceDE w:val="0"/>
        <w:autoSpaceDN w:val="0"/>
        <w:adjustRightInd w:val="0"/>
        <w:spacing w:line="276" w:lineRule="auto"/>
        <w:ind w:left="0"/>
        <w:rPr>
          <w:rFonts w:eastAsiaTheme="minorHAnsi"/>
          <w:color w:val="000000"/>
          <w:lang w:val="pt-BR"/>
        </w:rPr>
      </w:pPr>
    </w:p>
    <w:p w14:paraId="74B7E68F" w14:textId="6C0E5B77" w:rsidR="00D269E6" w:rsidRDefault="00D269E6" w:rsidP="00F13E0A">
      <w:pPr>
        <w:pStyle w:val="PargrafodaLista"/>
        <w:widowControl/>
        <w:numPr>
          <w:ilvl w:val="1"/>
          <w:numId w:val="8"/>
        </w:numPr>
        <w:tabs>
          <w:tab w:val="left" w:pos="851"/>
        </w:tabs>
        <w:autoSpaceDE w:val="0"/>
        <w:autoSpaceDN w:val="0"/>
        <w:adjustRightInd w:val="0"/>
        <w:spacing w:line="276" w:lineRule="auto"/>
        <w:ind w:left="0" w:firstLine="0"/>
        <w:rPr>
          <w:rFonts w:eastAsiaTheme="minorHAnsi"/>
          <w:color w:val="000000"/>
          <w:lang w:val="pt-BR"/>
        </w:rPr>
      </w:pPr>
      <w:r w:rsidRPr="005441B6">
        <w:rPr>
          <w:rFonts w:eastAsiaTheme="minorHAnsi"/>
          <w:color w:val="000000"/>
          <w:lang w:val="pt-BR"/>
        </w:rPr>
        <w:t xml:space="preserve">As sanções previstas nas alíneas “a”, “c” e “d” do item </w:t>
      </w:r>
      <w:r>
        <w:rPr>
          <w:rFonts w:eastAsiaTheme="minorHAnsi"/>
          <w:b/>
          <w:lang w:val="pt-BR"/>
        </w:rPr>
        <w:t>1</w:t>
      </w:r>
      <w:r w:rsidR="00F2237B">
        <w:rPr>
          <w:rFonts w:eastAsiaTheme="minorHAnsi"/>
          <w:b/>
          <w:lang w:val="pt-BR"/>
        </w:rPr>
        <w:t>8</w:t>
      </w:r>
      <w:r w:rsidRPr="005D2B94">
        <w:rPr>
          <w:rFonts w:eastAsiaTheme="minorHAnsi"/>
          <w:b/>
          <w:lang w:val="pt-BR"/>
        </w:rPr>
        <w:t>.2</w:t>
      </w:r>
      <w:r w:rsidRPr="005441B6">
        <w:rPr>
          <w:rFonts w:eastAsiaTheme="minorHAnsi"/>
          <w:color w:val="000000"/>
          <w:lang w:val="pt-BR"/>
        </w:rPr>
        <w:t>. do presente Edital poderão</w:t>
      </w:r>
      <w:r>
        <w:rPr>
          <w:rFonts w:eastAsiaTheme="minorHAnsi"/>
          <w:color w:val="000000"/>
          <w:lang w:val="pt-BR"/>
        </w:rPr>
        <w:t xml:space="preserve"> </w:t>
      </w:r>
      <w:r w:rsidRPr="005D2B94">
        <w:rPr>
          <w:rFonts w:eastAsiaTheme="minorHAnsi"/>
          <w:color w:val="000000"/>
          <w:lang w:val="pt-BR"/>
        </w:rPr>
        <w:t>ser aplicadas cumulativamente com a prevista na alínea “b” do mesmo item.</w:t>
      </w:r>
    </w:p>
    <w:p w14:paraId="4E15030B" w14:textId="77777777" w:rsidR="00D269E6" w:rsidRPr="005D2B94" w:rsidRDefault="00D269E6" w:rsidP="00D269E6">
      <w:pPr>
        <w:pStyle w:val="PargrafodaLista"/>
        <w:widowControl/>
        <w:tabs>
          <w:tab w:val="left" w:pos="851"/>
        </w:tabs>
        <w:autoSpaceDE w:val="0"/>
        <w:autoSpaceDN w:val="0"/>
        <w:adjustRightInd w:val="0"/>
        <w:spacing w:line="276" w:lineRule="auto"/>
        <w:ind w:left="0"/>
        <w:rPr>
          <w:rFonts w:eastAsiaTheme="minorHAnsi"/>
          <w:color w:val="000000"/>
          <w:lang w:val="pt-BR"/>
        </w:rPr>
      </w:pPr>
    </w:p>
    <w:p w14:paraId="1722AA05" w14:textId="77777777" w:rsidR="00D269E6" w:rsidRDefault="00D269E6" w:rsidP="00F13E0A">
      <w:pPr>
        <w:pStyle w:val="PargrafodaLista"/>
        <w:widowControl/>
        <w:numPr>
          <w:ilvl w:val="1"/>
          <w:numId w:val="8"/>
        </w:numPr>
        <w:tabs>
          <w:tab w:val="left" w:pos="851"/>
        </w:tabs>
        <w:autoSpaceDE w:val="0"/>
        <w:autoSpaceDN w:val="0"/>
        <w:adjustRightInd w:val="0"/>
        <w:spacing w:line="276" w:lineRule="auto"/>
        <w:ind w:left="0" w:firstLine="0"/>
        <w:rPr>
          <w:rFonts w:eastAsiaTheme="minorHAnsi"/>
          <w:color w:val="000000"/>
          <w:lang w:val="pt-BR"/>
        </w:rPr>
      </w:pPr>
      <w:r w:rsidRPr="005441B6">
        <w:rPr>
          <w:rFonts w:eastAsiaTheme="minorHAnsi"/>
          <w:color w:val="000000"/>
          <w:lang w:val="pt-BR"/>
        </w:rPr>
        <w:t>A aplicação de multa de mora não impedirá que a Administração a converta em</w:t>
      </w:r>
      <w:r>
        <w:rPr>
          <w:rFonts w:eastAsiaTheme="minorHAnsi"/>
          <w:color w:val="000000"/>
          <w:lang w:val="pt-BR"/>
        </w:rPr>
        <w:t xml:space="preserve"> </w:t>
      </w:r>
      <w:r w:rsidRPr="005D2B94">
        <w:rPr>
          <w:rFonts w:eastAsiaTheme="minorHAnsi"/>
          <w:color w:val="000000"/>
          <w:lang w:val="pt-BR"/>
        </w:rPr>
        <w:t>compensatória e promova a extinção unilateral do contrato com a aplicação cumulada de</w:t>
      </w:r>
      <w:r>
        <w:rPr>
          <w:rFonts w:eastAsiaTheme="minorHAnsi"/>
          <w:color w:val="000000"/>
          <w:lang w:val="pt-BR"/>
        </w:rPr>
        <w:t xml:space="preserve"> </w:t>
      </w:r>
      <w:r w:rsidRPr="005D2B94">
        <w:rPr>
          <w:rFonts w:eastAsiaTheme="minorHAnsi"/>
          <w:color w:val="000000"/>
          <w:lang w:val="pt-BR"/>
        </w:rPr>
        <w:t>outras sanções</w:t>
      </w:r>
      <w:r>
        <w:rPr>
          <w:rFonts w:eastAsiaTheme="minorHAnsi"/>
          <w:color w:val="000000"/>
          <w:lang w:val="pt-BR"/>
        </w:rPr>
        <w:t>.</w:t>
      </w:r>
    </w:p>
    <w:p w14:paraId="27E1404F" w14:textId="77777777" w:rsidR="00D269E6" w:rsidRPr="005D2B94" w:rsidRDefault="00D269E6" w:rsidP="00D269E6">
      <w:pPr>
        <w:pStyle w:val="PargrafodaLista"/>
        <w:spacing w:line="276" w:lineRule="auto"/>
        <w:rPr>
          <w:rFonts w:eastAsiaTheme="minorHAnsi"/>
          <w:color w:val="000000"/>
          <w:lang w:val="pt-BR"/>
        </w:rPr>
      </w:pPr>
    </w:p>
    <w:p w14:paraId="076CDCE9" w14:textId="77777777" w:rsidR="00D269E6" w:rsidRDefault="00D269E6" w:rsidP="00F13E0A">
      <w:pPr>
        <w:pStyle w:val="PargrafodaLista"/>
        <w:widowControl/>
        <w:numPr>
          <w:ilvl w:val="1"/>
          <w:numId w:val="8"/>
        </w:numPr>
        <w:tabs>
          <w:tab w:val="left" w:pos="851"/>
        </w:tabs>
        <w:autoSpaceDE w:val="0"/>
        <w:autoSpaceDN w:val="0"/>
        <w:adjustRightInd w:val="0"/>
        <w:spacing w:line="276" w:lineRule="auto"/>
        <w:ind w:left="0" w:firstLine="0"/>
        <w:rPr>
          <w:rFonts w:eastAsiaTheme="minorHAnsi"/>
          <w:color w:val="000000"/>
          <w:lang w:val="pt-BR"/>
        </w:rPr>
      </w:pPr>
      <w:r w:rsidRPr="005441B6">
        <w:rPr>
          <w:rFonts w:eastAsiaTheme="minorHAnsi"/>
          <w:color w:val="000000"/>
          <w:lang w:val="pt-BR"/>
        </w:rPr>
        <w:lastRenderedPageBreak/>
        <w:t>Se a multa aplicada e as indenizações cabíveis forem superiores ao valor de pagamento</w:t>
      </w:r>
      <w:r>
        <w:rPr>
          <w:rFonts w:eastAsiaTheme="minorHAnsi"/>
          <w:color w:val="000000"/>
          <w:lang w:val="pt-BR"/>
        </w:rPr>
        <w:t xml:space="preserve"> </w:t>
      </w:r>
      <w:r w:rsidRPr="005D2B94">
        <w:rPr>
          <w:rFonts w:eastAsiaTheme="minorHAnsi"/>
          <w:color w:val="000000"/>
          <w:lang w:val="pt-BR"/>
        </w:rPr>
        <w:t>eventualmente devido pela Administração ao contratado, além da perda desse valor, a</w:t>
      </w:r>
      <w:r>
        <w:rPr>
          <w:rFonts w:eastAsiaTheme="minorHAnsi"/>
          <w:color w:val="000000"/>
          <w:lang w:val="pt-BR"/>
        </w:rPr>
        <w:t xml:space="preserve"> </w:t>
      </w:r>
      <w:r w:rsidRPr="005D2B94">
        <w:rPr>
          <w:rFonts w:eastAsiaTheme="minorHAnsi"/>
          <w:color w:val="000000"/>
          <w:lang w:val="pt-BR"/>
        </w:rPr>
        <w:t>diferença será descontada da garantia prestada ou será cobrada judicialmente.</w:t>
      </w:r>
    </w:p>
    <w:p w14:paraId="766391AF" w14:textId="77777777" w:rsidR="00D269E6" w:rsidRPr="005D2B94" w:rsidRDefault="00D269E6" w:rsidP="00D269E6">
      <w:pPr>
        <w:pStyle w:val="PargrafodaLista"/>
        <w:spacing w:line="276" w:lineRule="auto"/>
        <w:rPr>
          <w:rFonts w:eastAsiaTheme="minorHAnsi"/>
          <w:color w:val="000000"/>
          <w:lang w:val="pt-BR"/>
        </w:rPr>
      </w:pPr>
    </w:p>
    <w:p w14:paraId="64D8EBDF" w14:textId="5BBA06CB" w:rsidR="00D269E6" w:rsidRDefault="00D269E6" w:rsidP="00F13E0A">
      <w:pPr>
        <w:pStyle w:val="PargrafodaLista"/>
        <w:widowControl/>
        <w:numPr>
          <w:ilvl w:val="1"/>
          <w:numId w:val="8"/>
        </w:numPr>
        <w:tabs>
          <w:tab w:val="left" w:pos="851"/>
        </w:tabs>
        <w:autoSpaceDE w:val="0"/>
        <w:autoSpaceDN w:val="0"/>
        <w:adjustRightInd w:val="0"/>
        <w:spacing w:line="276" w:lineRule="auto"/>
        <w:ind w:left="0" w:firstLine="0"/>
        <w:rPr>
          <w:rFonts w:eastAsiaTheme="minorHAnsi"/>
          <w:color w:val="000000"/>
          <w:lang w:val="pt-BR"/>
        </w:rPr>
      </w:pPr>
      <w:r w:rsidRPr="005441B6">
        <w:rPr>
          <w:rFonts w:eastAsiaTheme="minorHAnsi"/>
          <w:color w:val="000000"/>
          <w:lang w:val="pt-BR"/>
        </w:rPr>
        <w:t xml:space="preserve"> A aplicação das sanções previstas no item </w:t>
      </w:r>
      <w:r w:rsidRPr="005D2B94">
        <w:rPr>
          <w:rFonts w:eastAsiaTheme="minorHAnsi"/>
          <w:b/>
          <w:color w:val="000000"/>
          <w:lang w:val="pt-BR"/>
        </w:rPr>
        <w:t>1</w:t>
      </w:r>
      <w:r w:rsidR="00F2237B">
        <w:rPr>
          <w:rFonts w:eastAsiaTheme="minorHAnsi"/>
          <w:b/>
          <w:color w:val="000000"/>
          <w:lang w:val="pt-BR"/>
        </w:rPr>
        <w:t>8</w:t>
      </w:r>
      <w:r w:rsidRPr="005D2B94">
        <w:rPr>
          <w:rFonts w:eastAsiaTheme="minorHAnsi"/>
          <w:b/>
          <w:color w:val="000000"/>
          <w:lang w:val="pt-BR"/>
        </w:rPr>
        <w:t>.2</w:t>
      </w:r>
      <w:r w:rsidRPr="005441B6">
        <w:rPr>
          <w:rFonts w:eastAsiaTheme="minorHAnsi"/>
          <w:color w:val="000000"/>
          <w:lang w:val="pt-BR"/>
        </w:rPr>
        <w:t>. deste Edital não exclui, em hipótese</w:t>
      </w:r>
      <w:r>
        <w:rPr>
          <w:rFonts w:eastAsiaTheme="minorHAnsi"/>
          <w:color w:val="000000"/>
          <w:lang w:val="pt-BR"/>
        </w:rPr>
        <w:t xml:space="preserve"> </w:t>
      </w:r>
      <w:r w:rsidRPr="005D2B94">
        <w:rPr>
          <w:rFonts w:eastAsiaTheme="minorHAnsi"/>
          <w:color w:val="000000"/>
          <w:lang w:val="pt-BR"/>
        </w:rPr>
        <w:t>alguma, a obrigação de reparação integral do dano causado à Administração Pública.</w:t>
      </w:r>
    </w:p>
    <w:p w14:paraId="70DDA93E" w14:textId="77777777" w:rsidR="00D269E6" w:rsidRPr="005D2B94" w:rsidRDefault="00D269E6" w:rsidP="00D269E6">
      <w:pPr>
        <w:pStyle w:val="PargrafodaLista"/>
        <w:spacing w:line="276" w:lineRule="auto"/>
        <w:rPr>
          <w:rFonts w:eastAsiaTheme="minorHAnsi"/>
          <w:color w:val="000000"/>
          <w:lang w:val="pt-BR"/>
        </w:rPr>
      </w:pPr>
    </w:p>
    <w:p w14:paraId="02B2AA8F" w14:textId="4041DD5D" w:rsidR="00D269E6" w:rsidRDefault="00D269E6" w:rsidP="00F13E0A">
      <w:pPr>
        <w:pStyle w:val="PargrafodaLista"/>
        <w:widowControl/>
        <w:numPr>
          <w:ilvl w:val="1"/>
          <w:numId w:val="8"/>
        </w:numPr>
        <w:tabs>
          <w:tab w:val="left" w:pos="851"/>
        </w:tabs>
        <w:autoSpaceDE w:val="0"/>
        <w:autoSpaceDN w:val="0"/>
        <w:adjustRightInd w:val="0"/>
        <w:spacing w:line="276" w:lineRule="auto"/>
        <w:ind w:left="0" w:firstLine="0"/>
        <w:rPr>
          <w:rFonts w:eastAsiaTheme="minorHAnsi"/>
          <w:color w:val="000000"/>
          <w:lang w:val="pt-BR"/>
        </w:rPr>
      </w:pPr>
      <w:r w:rsidRPr="005441B6">
        <w:rPr>
          <w:rFonts w:eastAsiaTheme="minorHAnsi"/>
          <w:color w:val="000000"/>
          <w:lang w:val="pt-BR"/>
        </w:rPr>
        <w:t xml:space="preserve"> Na aplicação da sanção prevista no item </w:t>
      </w:r>
      <w:r w:rsidRPr="005D2B94">
        <w:rPr>
          <w:rFonts w:eastAsiaTheme="minorHAnsi"/>
          <w:b/>
          <w:color w:val="000000"/>
          <w:lang w:val="pt-BR"/>
        </w:rPr>
        <w:t>1</w:t>
      </w:r>
      <w:r w:rsidR="00F2237B">
        <w:rPr>
          <w:rFonts w:eastAsiaTheme="minorHAnsi"/>
          <w:b/>
          <w:color w:val="000000"/>
          <w:lang w:val="pt-BR"/>
        </w:rPr>
        <w:t>8</w:t>
      </w:r>
      <w:r w:rsidRPr="005D2B94">
        <w:rPr>
          <w:rFonts w:eastAsiaTheme="minorHAnsi"/>
          <w:b/>
          <w:color w:val="000000"/>
          <w:lang w:val="pt-BR"/>
        </w:rPr>
        <w:t>.2,</w:t>
      </w:r>
      <w:r w:rsidRPr="005441B6">
        <w:rPr>
          <w:rFonts w:eastAsiaTheme="minorHAnsi"/>
          <w:color w:val="000000"/>
          <w:lang w:val="pt-BR"/>
        </w:rPr>
        <w:t xml:space="preserve"> alínea “b”, do presente edital, será</w:t>
      </w:r>
      <w:r>
        <w:rPr>
          <w:rFonts w:eastAsiaTheme="minorHAnsi"/>
          <w:color w:val="000000"/>
          <w:lang w:val="pt-BR"/>
        </w:rPr>
        <w:t xml:space="preserve"> </w:t>
      </w:r>
      <w:r w:rsidRPr="005D2B94">
        <w:rPr>
          <w:rFonts w:eastAsiaTheme="minorHAnsi"/>
          <w:color w:val="000000"/>
          <w:lang w:val="pt-BR"/>
        </w:rPr>
        <w:t xml:space="preserve">facultada a defesa do interessado no prazo de </w:t>
      </w:r>
      <w:r w:rsidRPr="005D2B94">
        <w:rPr>
          <w:rFonts w:eastAsiaTheme="minorHAnsi"/>
          <w:b/>
          <w:color w:val="000000"/>
          <w:lang w:val="pt-BR"/>
        </w:rPr>
        <w:t>15 (quinze) dias úteis</w:t>
      </w:r>
      <w:r w:rsidRPr="005D2B94">
        <w:rPr>
          <w:rFonts w:eastAsiaTheme="minorHAnsi"/>
          <w:color w:val="000000"/>
          <w:lang w:val="pt-BR"/>
        </w:rPr>
        <w:t>, contado da data de sua</w:t>
      </w:r>
      <w:r>
        <w:rPr>
          <w:rFonts w:eastAsiaTheme="minorHAnsi"/>
          <w:color w:val="000000"/>
          <w:lang w:val="pt-BR"/>
        </w:rPr>
        <w:t xml:space="preserve"> </w:t>
      </w:r>
      <w:r w:rsidRPr="005D2B94">
        <w:rPr>
          <w:rFonts w:eastAsiaTheme="minorHAnsi"/>
          <w:color w:val="000000"/>
          <w:lang w:val="pt-BR"/>
        </w:rPr>
        <w:t>intimação.</w:t>
      </w:r>
    </w:p>
    <w:p w14:paraId="1B45ED51" w14:textId="77777777" w:rsidR="00D269E6" w:rsidRPr="00DB75FF" w:rsidRDefault="00D269E6" w:rsidP="00D269E6">
      <w:pPr>
        <w:pStyle w:val="PargrafodaLista"/>
        <w:spacing w:line="276" w:lineRule="auto"/>
        <w:rPr>
          <w:rFonts w:eastAsiaTheme="minorHAnsi"/>
          <w:color w:val="000000"/>
          <w:lang w:val="pt-BR"/>
        </w:rPr>
      </w:pPr>
    </w:p>
    <w:p w14:paraId="64AE0D33" w14:textId="665001E1" w:rsidR="00D269E6" w:rsidRDefault="00D269E6" w:rsidP="00F13E0A">
      <w:pPr>
        <w:pStyle w:val="PargrafodaLista"/>
        <w:widowControl/>
        <w:numPr>
          <w:ilvl w:val="1"/>
          <w:numId w:val="8"/>
        </w:numPr>
        <w:tabs>
          <w:tab w:val="left" w:pos="851"/>
        </w:tabs>
        <w:autoSpaceDE w:val="0"/>
        <w:autoSpaceDN w:val="0"/>
        <w:adjustRightInd w:val="0"/>
        <w:spacing w:line="276" w:lineRule="auto"/>
        <w:ind w:left="0" w:firstLine="0"/>
        <w:rPr>
          <w:rFonts w:eastAsiaTheme="minorHAnsi"/>
          <w:color w:val="000000"/>
          <w:lang w:val="pt-BR"/>
        </w:rPr>
      </w:pPr>
      <w:r w:rsidRPr="005441B6">
        <w:rPr>
          <w:rFonts w:eastAsiaTheme="minorHAnsi"/>
          <w:color w:val="000000"/>
          <w:lang w:val="pt-BR"/>
        </w:rPr>
        <w:t xml:space="preserve">Para aplicação das sanções previstas nas alíneas “c” e “d” do item </w:t>
      </w:r>
      <w:r w:rsidRPr="005D2B94">
        <w:rPr>
          <w:rFonts w:eastAsiaTheme="minorHAnsi"/>
          <w:b/>
          <w:color w:val="000000"/>
          <w:lang w:val="pt-BR"/>
        </w:rPr>
        <w:t>1</w:t>
      </w:r>
      <w:r w:rsidR="00F2237B">
        <w:rPr>
          <w:rFonts w:eastAsiaTheme="minorHAnsi"/>
          <w:b/>
          <w:color w:val="000000"/>
          <w:lang w:val="pt-BR"/>
        </w:rPr>
        <w:t>8</w:t>
      </w:r>
      <w:r w:rsidRPr="005D2B94">
        <w:rPr>
          <w:rFonts w:eastAsiaTheme="minorHAnsi"/>
          <w:b/>
          <w:color w:val="000000"/>
          <w:lang w:val="pt-BR"/>
        </w:rPr>
        <w:t>.2</w:t>
      </w:r>
      <w:r w:rsidRPr="005441B6">
        <w:rPr>
          <w:rFonts w:eastAsiaTheme="minorHAnsi"/>
          <w:color w:val="000000"/>
          <w:lang w:val="pt-BR"/>
        </w:rPr>
        <w:t xml:space="preserve"> do presente</w:t>
      </w:r>
      <w:r>
        <w:rPr>
          <w:rFonts w:eastAsiaTheme="minorHAnsi"/>
          <w:color w:val="000000"/>
          <w:lang w:val="pt-BR"/>
        </w:rPr>
        <w:t xml:space="preserve"> </w:t>
      </w:r>
      <w:r w:rsidRPr="005D2B94">
        <w:rPr>
          <w:rFonts w:eastAsiaTheme="minorHAnsi"/>
          <w:color w:val="000000"/>
          <w:lang w:val="pt-BR"/>
        </w:rPr>
        <w:t xml:space="preserve">Edital o licitante ou o contratado será intimado para, no prazo de </w:t>
      </w:r>
      <w:r w:rsidRPr="005D2B94">
        <w:rPr>
          <w:rFonts w:eastAsiaTheme="minorHAnsi"/>
          <w:b/>
          <w:color w:val="000000"/>
          <w:lang w:val="pt-BR"/>
        </w:rPr>
        <w:t>15 (quinze) dias úteis</w:t>
      </w:r>
      <w:r w:rsidRPr="005D2B94">
        <w:rPr>
          <w:rFonts w:eastAsiaTheme="minorHAnsi"/>
          <w:color w:val="000000"/>
          <w:lang w:val="pt-BR"/>
        </w:rPr>
        <w:t>,</w:t>
      </w:r>
      <w:r>
        <w:rPr>
          <w:rFonts w:eastAsiaTheme="minorHAnsi"/>
          <w:color w:val="000000"/>
          <w:lang w:val="pt-BR"/>
        </w:rPr>
        <w:t xml:space="preserve"> </w:t>
      </w:r>
      <w:r w:rsidRPr="005D2B94">
        <w:rPr>
          <w:rFonts w:eastAsiaTheme="minorHAnsi"/>
          <w:color w:val="000000"/>
          <w:lang w:val="pt-BR"/>
        </w:rPr>
        <w:t>contado da data de intimação, apresentar defesa escrita e especificar as provas que pretenda</w:t>
      </w:r>
      <w:r>
        <w:rPr>
          <w:rFonts w:eastAsiaTheme="minorHAnsi"/>
          <w:color w:val="000000"/>
          <w:lang w:val="pt-BR"/>
        </w:rPr>
        <w:t xml:space="preserve"> </w:t>
      </w:r>
      <w:r w:rsidRPr="005D2B94">
        <w:rPr>
          <w:rFonts w:eastAsiaTheme="minorHAnsi"/>
          <w:color w:val="000000"/>
          <w:lang w:val="pt-BR"/>
        </w:rPr>
        <w:t>produzir.</w:t>
      </w:r>
    </w:p>
    <w:p w14:paraId="043D4708" w14:textId="77777777" w:rsidR="00D269E6" w:rsidRPr="005D2B94" w:rsidRDefault="00D269E6" w:rsidP="00D269E6">
      <w:pPr>
        <w:pStyle w:val="PargrafodaLista"/>
        <w:widowControl/>
        <w:tabs>
          <w:tab w:val="left" w:pos="851"/>
        </w:tabs>
        <w:autoSpaceDE w:val="0"/>
        <w:autoSpaceDN w:val="0"/>
        <w:adjustRightInd w:val="0"/>
        <w:spacing w:line="276" w:lineRule="auto"/>
        <w:ind w:left="0"/>
        <w:rPr>
          <w:rFonts w:eastAsiaTheme="minorHAnsi"/>
          <w:color w:val="000000"/>
          <w:lang w:val="pt-BR"/>
        </w:rPr>
      </w:pPr>
    </w:p>
    <w:p w14:paraId="3DDAA7CB" w14:textId="77777777" w:rsidR="00D269E6" w:rsidRDefault="00D269E6" w:rsidP="00F13E0A">
      <w:pPr>
        <w:pStyle w:val="PargrafodaLista"/>
        <w:widowControl/>
        <w:numPr>
          <w:ilvl w:val="1"/>
          <w:numId w:val="8"/>
        </w:numPr>
        <w:tabs>
          <w:tab w:val="left" w:pos="851"/>
        </w:tabs>
        <w:autoSpaceDE w:val="0"/>
        <w:autoSpaceDN w:val="0"/>
        <w:adjustRightInd w:val="0"/>
        <w:spacing w:line="276" w:lineRule="auto"/>
        <w:ind w:left="0" w:firstLine="0"/>
        <w:rPr>
          <w:rFonts w:eastAsiaTheme="minorHAnsi"/>
          <w:color w:val="000000"/>
          <w:lang w:val="pt-BR"/>
        </w:rPr>
      </w:pPr>
      <w:r w:rsidRPr="005441B6">
        <w:rPr>
          <w:rFonts w:eastAsiaTheme="minorHAnsi"/>
          <w:color w:val="000000"/>
          <w:lang w:val="pt-BR"/>
        </w:rPr>
        <w:t>Na hipótese de deferimento de pedido de produção de novas provas ou de juntada de</w:t>
      </w:r>
      <w:r>
        <w:rPr>
          <w:rFonts w:eastAsiaTheme="minorHAnsi"/>
          <w:color w:val="000000"/>
          <w:lang w:val="pt-BR"/>
        </w:rPr>
        <w:t xml:space="preserve"> </w:t>
      </w:r>
      <w:r w:rsidRPr="005D2B94">
        <w:rPr>
          <w:rFonts w:eastAsiaTheme="minorHAnsi"/>
          <w:color w:val="000000"/>
          <w:lang w:val="pt-BR"/>
        </w:rPr>
        <w:t>provas julgadas indispensáveis pela comissão, o licitante ou o contratado poderá apresentar</w:t>
      </w:r>
      <w:r>
        <w:rPr>
          <w:rFonts w:eastAsiaTheme="minorHAnsi"/>
          <w:color w:val="000000"/>
          <w:lang w:val="pt-BR"/>
        </w:rPr>
        <w:t xml:space="preserve"> </w:t>
      </w:r>
      <w:r w:rsidRPr="005D2B94">
        <w:rPr>
          <w:rFonts w:eastAsiaTheme="minorHAnsi"/>
          <w:color w:val="000000"/>
          <w:lang w:val="pt-BR"/>
        </w:rPr>
        <w:t xml:space="preserve">alegações finais no prazo de </w:t>
      </w:r>
      <w:r w:rsidRPr="002D5D68">
        <w:rPr>
          <w:rFonts w:eastAsiaTheme="minorHAnsi"/>
          <w:b/>
          <w:color w:val="000000"/>
          <w:lang w:val="pt-BR"/>
        </w:rPr>
        <w:t>15 (quinze) dias úteis</w:t>
      </w:r>
      <w:r w:rsidRPr="005D2B94">
        <w:rPr>
          <w:rFonts w:eastAsiaTheme="minorHAnsi"/>
          <w:color w:val="000000"/>
          <w:lang w:val="pt-BR"/>
        </w:rPr>
        <w:t>, contado da data da intimação.</w:t>
      </w:r>
    </w:p>
    <w:p w14:paraId="0863DED5" w14:textId="77777777" w:rsidR="00D269E6" w:rsidRPr="005D2B94" w:rsidRDefault="00D269E6" w:rsidP="00D269E6">
      <w:pPr>
        <w:pStyle w:val="PargrafodaLista"/>
        <w:spacing w:line="276" w:lineRule="auto"/>
        <w:rPr>
          <w:rFonts w:eastAsiaTheme="minorHAnsi"/>
          <w:color w:val="000000"/>
          <w:lang w:val="pt-BR"/>
        </w:rPr>
      </w:pPr>
    </w:p>
    <w:p w14:paraId="7A683AD0" w14:textId="77777777" w:rsidR="00D269E6" w:rsidRDefault="00D269E6" w:rsidP="00F13E0A">
      <w:pPr>
        <w:pStyle w:val="PargrafodaLista"/>
        <w:widowControl/>
        <w:numPr>
          <w:ilvl w:val="1"/>
          <w:numId w:val="8"/>
        </w:numPr>
        <w:tabs>
          <w:tab w:val="left" w:pos="851"/>
        </w:tabs>
        <w:autoSpaceDE w:val="0"/>
        <w:autoSpaceDN w:val="0"/>
        <w:adjustRightInd w:val="0"/>
        <w:spacing w:line="276" w:lineRule="auto"/>
        <w:ind w:left="0" w:firstLine="0"/>
        <w:rPr>
          <w:rFonts w:eastAsiaTheme="minorHAnsi"/>
          <w:color w:val="000000"/>
          <w:lang w:val="pt-BR"/>
        </w:rPr>
      </w:pPr>
      <w:r w:rsidRPr="005441B6">
        <w:rPr>
          <w:rFonts w:eastAsiaTheme="minorHAnsi"/>
          <w:color w:val="000000"/>
          <w:lang w:val="pt-BR"/>
        </w:rPr>
        <w:t>Serão indeferidas pela comissão, mediante decisão fundamentada, provas ilícitas,</w:t>
      </w:r>
      <w:r>
        <w:rPr>
          <w:rFonts w:eastAsiaTheme="minorHAnsi"/>
          <w:color w:val="000000"/>
          <w:lang w:val="pt-BR"/>
        </w:rPr>
        <w:t xml:space="preserve"> </w:t>
      </w:r>
      <w:r w:rsidRPr="002D5D68">
        <w:rPr>
          <w:rFonts w:eastAsiaTheme="minorHAnsi"/>
          <w:color w:val="000000"/>
          <w:lang w:val="pt-BR"/>
        </w:rPr>
        <w:t>impertinentes, desnecessárias, protelatórias ou intempestivas.</w:t>
      </w:r>
    </w:p>
    <w:p w14:paraId="0BA52890" w14:textId="77777777" w:rsidR="00D269E6" w:rsidRPr="002D5D68" w:rsidRDefault="00D269E6" w:rsidP="00D269E6">
      <w:pPr>
        <w:pStyle w:val="PargrafodaLista"/>
        <w:spacing w:line="276" w:lineRule="auto"/>
        <w:rPr>
          <w:rFonts w:eastAsiaTheme="minorHAnsi"/>
          <w:color w:val="000000"/>
          <w:lang w:val="pt-BR"/>
        </w:rPr>
      </w:pPr>
    </w:p>
    <w:p w14:paraId="5A11DE79" w14:textId="77777777" w:rsidR="00D269E6" w:rsidRPr="002D5D68" w:rsidRDefault="00D269E6" w:rsidP="00F13E0A">
      <w:pPr>
        <w:pStyle w:val="PargrafodaLista"/>
        <w:widowControl/>
        <w:numPr>
          <w:ilvl w:val="1"/>
          <w:numId w:val="8"/>
        </w:numPr>
        <w:tabs>
          <w:tab w:val="left" w:pos="851"/>
        </w:tabs>
        <w:autoSpaceDE w:val="0"/>
        <w:autoSpaceDN w:val="0"/>
        <w:adjustRightInd w:val="0"/>
        <w:spacing w:line="276" w:lineRule="auto"/>
        <w:ind w:left="0" w:firstLine="0"/>
        <w:rPr>
          <w:rFonts w:eastAsiaTheme="minorHAnsi"/>
          <w:color w:val="000000"/>
          <w:lang w:val="pt-BR"/>
        </w:rPr>
      </w:pPr>
      <w:r w:rsidRPr="005441B6">
        <w:rPr>
          <w:rFonts w:eastAsiaTheme="minorHAnsi"/>
          <w:color w:val="000000"/>
          <w:lang w:val="pt-BR"/>
        </w:rPr>
        <w:t>A personalidade jurídica poderá ser desconsiderada sempre que utilizada com abuso do</w:t>
      </w:r>
      <w:r>
        <w:rPr>
          <w:rFonts w:eastAsiaTheme="minorHAnsi"/>
          <w:color w:val="000000"/>
          <w:lang w:val="pt-BR"/>
        </w:rPr>
        <w:t xml:space="preserve"> </w:t>
      </w:r>
      <w:r w:rsidRPr="002D5D68">
        <w:rPr>
          <w:rFonts w:eastAsiaTheme="minorHAnsi"/>
          <w:color w:val="000000"/>
          <w:lang w:val="pt-BR"/>
        </w:rPr>
        <w:t>direito para facilitar, encobrir ou dissimular a prática dos atos ilícitos previstos nesta Lei ou</w:t>
      </w:r>
      <w:r>
        <w:rPr>
          <w:rFonts w:eastAsiaTheme="minorHAnsi"/>
          <w:color w:val="000000"/>
          <w:lang w:val="pt-BR"/>
        </w:rPr>
        <w:t xml:space="preserve"> </w:t>
      </w:r>
      <w:r w:rsidRPr="002D5D68">
        <w:rPr>
          <w:rFonts w:eastAsiaTheme="minorHAnsi"/>
          <w:color w:val="000000"/>
          <w:lang w:val="pt-BR"/>
        </w:rPr>
        <w:t>para provocar confusão patrimonial, e, nesse caso, todos os efeitos das sanções aplicadas à</w:t>
      </w:r>
      <w:r>
        <w:rPr>
          <w:rFonts w:eastAsiaTheme="minorHAnsi"/>
          <w:color w:val="000000"/>
          <w:lang w:val="pt-BR"/>
        </w:rPr>
        <w:t xml:space="preserve"> </w:t>
      </w:r>
      <w:r w:rsidRPr="002D5D68">
        <w:rPr>
          <w:rFonts w:eastAsiaTheme="minorHAnsi"/>
          <w:color w:val="000000"/>
          <w:lang w:val="pt-BR"/>
        </w:rPr>
        <w:t>pessoa jurídica serão estendidos aos seus administradores e sócios com poderes de</w:t>
      </w:r>
      <w:r>
        <w:rPr>
          <w:rFonts w:eastAsiaTheme="minorHAnsi"/>
          <w:color w:val="000000"/>
          <w:lang w:val="pt-BR"/>
        </w:rPr>
        <w:t xml:space="preserve"> </w:t>
      </w:r>
      <w:r w:rsidRPr="002D5D68">
        <w:rPr>
          <w:rFonts w:eastAsiaTheme="minorHAnsi"/>
          <w:color w:val="000000"/>
          <w:lang w:val="pt-BR"/>
        </w:rPr>
        <w:t>administração, a pessoa jurídica sucessora ou a empresa do mesmo ramo com relação de</w:t>
      </w:r>
      <w:r>
        <w:rPr>
          <w:rFonts w:eastAsiaTheme="minorHAnsi"/>
          <w:color w:val="000000"/>
          <w:lang w:val="pt-BR"/>
        </w:rPr>
        <w:t xml:space="preserve"> </w:t>
      </w:r>
      <w:r w:rsidRPr="002D5D68">
        <w:rPr>
          <w:rFonts w:eastAsiaTheme="minorHAnsi"/>
          <w:color w:val="000000"/>
          <w:lang w:val="pt-BR"/>
        </w:rPr>
        <w:t>coligação ou controle, de fato ou de direito, com o sancionado, observados, em todos os</w:t>
      </w:r>
      <w:r>
        <w:rPr>
          <w:rFonts w:eastAsiaTheme="minorHAnsi"/>
          <w:color w:val="000000"/>
          <w:lang w:val="pt-BR"/>
        </w:rPr>
        <w:t xml:space="preserve"> </w:t>
      </w:r>
      <w:r w:rsidRPr="002D5D68">
        <w:rPr>
          <w:rFonts w:eastAsiaTheme="minorHAnsi"/>
          <w:color w:val="000000"/>
          <w:lang w:val="pt-BR"/>
        </w:rPr>
        <w:t>casos, o contraditório, a ampla defesa e a obrigatoriedade de análise jurídica prévia.</w:t>
      </w:r>
    </w:p>
    <w:p w14:paraId="7A90B0B4" w14:textId="77777777" w:rsidR="00D269E6" w:rsidRDefault="00D269E6" w:rsidP="00D269E6">
      <w:pPr>
        <w:pStyle w:val="PargrafodaLista"/>
        <w:widowControl/>
        <w:tabs>
          <w:tab w:val="left" w:pos="851"/>
        </w:tabs>
        <w:autoSpaceDE w:val="0"/>
        <w:autoSpaceDN w:val="0"/>
        <w:adjustRightInd w:val="0"/>
        <w:spacing w:line="276" w:lineRule="auto"/>
        <w:ind w:left="0"/>
        <w:rPr>
          <w:rFonts w:eastAsiaTheme="minorHAnsi"/>
          <w:color w:val="000000"/>
          <w:lang w:val="pt-BR"/>
        </w:rPr>
      </w:pPr>
    </w:p>
    <w:p w14:paraId="1BD7E70C" w14:textId="77777777" w:rsidR="00D269E6" w:rsidRDefault="00D269E6" w:rsidP="00F13E0A">
      <w:pPr>
        <w:pStyle w:val="PargrafodaLista"/>
        <w:widowControl/>
        <w:numPr>
          <w:ilvl w:val="1"/>
          <w:numId w:val="8"/>
        </w:numPr>
        <w:tabs>
          <w:tab w:val="left" w:pos="851"/>
        </w:tabs>
        <w:autoSpaceDE w:val="0"/>
        <w:autoSpaceDN w:val="0"/>
        <w:adjustRightInd w:val="0"/>
        <w:spacing w:line="276" w:lineRule="auto"/>
        <w:ind w:left="0" w:firstLine="0"/>
        <w:rPr>
          <w:rFonts w:eastAsiaTheme="minorHAnsi"/>
          <w:color w:val="000000"/>
          <w:lang w:val="pt-BR"/>
        </w:rPr>
      </w:pPr>
      <w:r w:rsidRPr="005441B6">
        <w:rPr>
          <w:rFonts w:eastAsiaTheme="minorHAnsi"/>
          <w:color w:val="000000"/>
          <w:lang w:val="pt-BR"/>
        </w:rPr>
        <w:t>É admitida a reabilitação do licitante ou contratado perante a própria autoridade que</w:t>
      </w:r>
      <w:r>
        <w:rPr>
          <w:rFonts w:eastAsiaTheme="minorHAnsi"/>
          <w:color w:val="000000"/>
          <w:lang w:val="pt-BR"/>
        </w:rPr>
        <w:t xml:space="preserve"> </w:t>
      </w:r>
      <w:r w:rsidRPr="002D5D68">
        <w:rPr>
          <w:rFonts w:eastAsiaTheme="minorHAnsi"/>
          <w:color w:val="000000"/>
          <w:lang w:val="pt-BR"/>
        </w:rPr>
        <w:t>aplicou a penalidade, exigidos, cumulativamente:</w:t>
      </w:r>
    </w:p>
    <w:p w14:paraId="44C7825D" w14:textId="77777777" w:rsidR="00D269E6" w:rsidRPr="002D5D68" w:rsidRDefault="00D269E6" w:rsidP="00D269E6">
      <w:pPr>
        <w:pStyle w:val="PargrafodaLista"/>
        <w:spacing w:line="276" w:lineRule="auto"/>
        <w:rPr>
          <w:rFonts w:eastAsiaTheme="minorHAnsi"/>
          <w:color w:val="000000"/>
          <w:lang w:val="pt-BR"/>
        </w:rPr>
      </w:pPr>
    </w:p>
    <w:p w14:paraId="34E0FCCF" w14:textId="77777777" w:rsidR="00D269E6" w:rsidRPr="002D5D68" w:rsidRDefault="00D269E6" w:rsidP="00F13E0A">
      <w:pPr>
        <w:pStyle w:val="PargrafodaLista"/>
        <w:widowControl/>
        <w:numPr>
          <w:ilvl w:val="2"/>
          <w:numId w:val="3"/>
        </w:numPr>
        <w:autoSpaceDE w:val="0"/>
        <w:autoSpaceDN w:val="0"/>
        <w:adjustRightInd w:val="0"/>
        <w:spacing w:line="276" w:lineRule="auto"/>
        <w:ind w:left="0" w:firstLine="0"/>
        <w:rPr>
          <w:rFonts w:eastAsiaTheme="minorHAnsi"/>
          <w:color w:val="000000"/>
          <w:lang w:val="pt-BR"/>
        </w:rPr>
      </w:pPr>
      <w:r w:rsidRPr="002D5D68">
        <w:rPr>
          <w:rFonts w:eastAsiaTheme="minorHAnsi"/>
          <w:color w:val="000000"/>
          <w:lang w:val="pt-BR"/>
        </w:rPr>
        <w:t>reparação integral do dano causado à Administração Pública;</w:t>
      </w:r>
    </w:p>
    <w:p w14:paraId="364F4E91" w14:textId="77777777" w:rsidR="00D269E6" w:rsidRPr="005441B6" w:rsidRDefault="00D269E6" w:rsidP="00F13E0A">
      <w:pPr>
        <w:pStyle w:val="PargrafodaLista"/>
        <w:widowControl/>
        <w:numPr>
          <w:ilvl w:val="2"/>
          <w:numId w:val="3"/>
        </w:numPr>
        <w:autoSpaceDE w:val="0"/>
        <w:autoSpaceDN w:val="0"/>
        <w:adjustRightInd w:val="0"/>
        <w:spacing w:line="276" w:lineRule="auto"/>
        <w:ind w:left="0" w:firstLine="0"/>
        <w:rPr>
          <w:rFonts w:eastAsiaTheme="minorHAnsi"/>
          <w:color w:val="000000"/>
          <w:lang w:val="pt-BR"/>
        </w:rPr>
      </w:pPr>
      <w:r w:rsidRPr="005441B6">
        <w:rPr>
          <w:rFonts w:eastAsiaTheme="minorHAnsi"/>
          <w:color w:val="000000"/>
          <w:lang w:val="pt-BR"/>
        </w:rPr>
        <w:t>pagamento da multa;</w:t>
      </w:r>
    </w:p>
    <w:p w14:paraId="1B85E173" w14:textId="77777777" w:rsidR="00D269E6" w:rsidRPr="002D5D68" w:rsidRDefault="00D269E6" w:rsidP="00F13E0A">
      <w:pPr>
        <w:pStyle w:val="PargrafodaLista"/>
        <w:widowControl/>
        <w:numPr>
          <w:ilvl w:val="2"/>
          <w:numId w:val="3"/>
        </w:numPr>
        <w:autoSpaceDE w:val="0"/>
        <w:autoSpaceDN w:val="0"/>
        <w:adjustRightInd w:val="0"/>
        <w:spacing w:line="276" w:lineRule="auto"/>
        <w:ind w:left="0" w:firstLine="0"/>
        <w:rPr>
          <w:rFonts w:eastAsiaTheme="minorHAnsi"/>
          <w:color w:val="000000"/>
          <w:lang w:val="pt-BR"/>
        </w:rPr>
      </w:pPr>
      <w:r w:rsidRPr="005441B6">
        <w:rPr>
          <w:rFonts w:eastAsiaTheme="minorHAnsi"/>
          <w:color w:val="000000"/>
          <w:lang w:val="pt-BR"/>
        </w:rPr>
        <w:t>transcurso do prazo mínimo de 1 (um) ano da aplicação da penalidade, no caso de</w:t>
      </w:r>
      <w:r>
        <w:rPr>
          <w:rFonts w:eastAsiaTheme="minorHAnsi"/>
          <w:color w:val="000000"/>
          <w:lang w:val="pt-BR"/>
        </w:rPr>
        <w:t xml:space="preserve"> </w:t>
      </w:r>
      <w:r w:rsidRPr="002D5D68">
        <w:rPr>
          <w:rFonts w:eastAsiaTheme="minorHAnsi"/>
          <w:color w:val="000000"/>
          <w:lang w:val="pt-BR"/>
        </w:rPr>
        <w:t>impedimento de licitar e contratar, ou de 3 (três) anos da aplicação da penalidade, no caso de</w:t>
      </w:r>
      <w:r>
        <w:rPr>
          <w:rFonts w:eastAsiaTheme="minorHAnsi"/>
          <w:color w:val="000000"/>
          <w:lang w:val="pt-BR"/>
        </w:rPr>
        <w:t xml:space="preserve"> </w:t>
      </w:r>
      <w:r w:rsidRPr="002D5D68">
        <w:rPr>
          <w:rFonts w:eastAsiaTheme="minorHAnsi"/>
          <w:color w:val="000000"/>
          <w:lang w:val="pt-BR"/>
        </w:rPr>
        <w:t>declaração de inidoneidade;</w:t>
      </w:r>
    </w:p>
    <w:p w14:paraId="7A26CB45" w14:textId="77777777" w:rsidR="00D269E6" w:rsidRPr="005441B6" w:rsidRDefault="00D269E6" w:rsidP="00F13E0A">
      <w:pPr>
        <w:pStyle w:val="PargrafodaLista"/>
        <w:widowControl/>
        <w:numPr>
          <w:ilvl w:val="2"/>
          <w:numId w:val="3"/>
        </w:numPr>
        <w:autoSpaceDE w:val="0"/>
        <w:autoSpaceDN w:val="0"/>
        <w:adjustRightInd w:val="0"/>
        <w:spacing w:line="276" w:lineRule="auto"/>
        <w:ind w:left="0" w:firstLine="0"/>
        <w:rPr>
          <w:rFonts w:eastAsiaTheme="minorHAnsi"/>
          <w:color w:val="000000"/>
          <w:lang w:val="pt-BR"/>
        </w:rPr>
      </w:pPr>
      <w:r w:rsidRPr="005441B6">
        <w:rPr>
          <w:rFonts w:eastAsiaTheme="minorHAnsi"/>
          <w:color w:val="000000"/>
          <w:lang w:val="pt-BR"/>
        </w:rPr>
        <w:t>cumprimento das condições de reabilitação definidas no ato punitivo;</w:t>
      </w:r>
    </w:p>
    <w:p w14:paraId="3D5115BF" w14:textId="77777777" w:rsidR="00D269E6" w:rsidRDefault="00D269E6" w:rsidP="00F13E0A">
      <w:pPr>
        <w:pStyle w:val="PargrafodaLista"/>
        <w:widowControl/>
        <w:numPr>
          <w:ilvl w:val="2"/>
          <w:numId w:val="3"/>
        </w:numPr>
        <w:autoSpaceDE w:val="0"/>
        <w:autoSpaceDN w:val="0"/>
        <w:adjustRightInd w:val="0"/>
        <w:spacing w:line="276" w:lineRule="auto"/>
        <w:ind w:left="0" w:firstLine="0"/>
        <w:rPr>
          <w:rFonts w:eastAsiaTheme="minorHAnsi"/>
          <w:color w:val="000000"/>
          <w:lang w:val="pt-BR"/>
        </w:rPr>
      </w:pPr>
      <w:r w:rsidRPr="005441B6">
        <w:rPr>
          <w:rFonts w:eastAsiaTheme="minorHAnsi"/>
          <w:color w:val="000000"/>
          <w:lang w:val="pt-BR"/>
        </w:rPr>
        <w:t>análise jurídica prévia, com posicionamento conclusivo quanto ao cumprimento dos</w:t>
      </w:r>
      <w:r>
        <w:rPr>
          <w:rFonts w:eastAsiaTheme="minorHAnsi"/>
          <w:color w:val="000000"/>
          <w:lang w:val="pt-BR"/>
        </w:rPr>
        <w:t xml:space="preserve"> </w:t>
      </w:r>
      <w:r w:rsidRPr="002D5D68">
        <w:rPr>
          <w:rFonts w:eastAsiaTheme="minorHAnsi"/>
          <w:color w:val="000000"/>
          <w:lang w:val="pt-BR"/>
        </w:rPr>
        <w:t>requisitos definidos neste artigo.</w:t>
      </w:r>
    </w:p>
    <w:p w14:paraId="6ABC07A4" w14:textId="77777777" w:rsidR="00D269E6" w:rsidRPr="002D5D68" w:rsidRDefault="00D269E6" w:rsidP="00D269E6">
      <w:pPr>
        <w:pStyle w:val="PargrafodaLista"/>
        <w:widowControl/>
        <w:autoSpaceDE w:val="0"/>
        <w:autoSpaceDN w:val="0"/>
        <w:adjustRightInd w:val="0"/>
        <w:spacing w:line="276" w:lineRule="auto"/>
        <w:ind w:left="0"/>
        <w:rPr>
          <w:rFonts w:eastAsiaTheme="minorHAnsi"/>
          <w:color w:val="000000"/>
          <w:lang w:val="pt-BR"/>
        </w:rPr>
      </w:pPr>
    </w:p>
    <w:p w14:paraId="4A7E14D1" w14:textId="747CF2B8" w:rsidR="00D269E6" w:rsidRDefault="00D269E6" w:rsidP="00F13E0A">
      <w:pPr>
        <w:pStyle w:val="PargrafodaLista"/>
        <w:widowControl/>
        <w:numPr>
          <w:ilvl w:val="1"/>
          <w:numId w:val="8"/>
        </w:numPr>
        <w:tabs>
          <w:tab w:val="left" w:pos="851"/>
        </w:tabs>
        <w:autoSpaceDE w:val="0"/>
        <w:autoSpaceDN w:val="0"/>
        <w:adjustRightInd w:val="0"/>
        <w:spacing w:line="276" w:lineRule="auto"/>
        <w:ind w:left="0" w:firstLine="0"/>
        <w:rPr>
          <w:rFonts w:eastAsiaTheme="minorHAnsi"/>
          <w:color w:val="000000"/>
          <w:lang w:val="pt-BR"/>
        </w:rPr>
      </w:pPr>
      <w:r w:rsidRPr="002D5D68">
        <w:rPr>
          <w:rFonts w:eastAsiaTheme="minorHAnsi"/>
          <w:color w:val="000000"/>
          <w:lang w:val="pt-BR"/>
        </w:rPr>
        <w:t xml:space="preserve"> A sanção pelas infrações previstas nas alíneas </w:t>
      </w:r>
      <w:r w:rsidRPr="00F20F94">
        <w:rPr>
          <w:rFonts w:eastAsiaTheme="minorHAnsi"/>
          <w:color w:val="000000"/>
          <w:lang w:val="pt-BR"/>
        </w:rPr>
        <w:t>“1</w:t>
      </w:r>
      <w:r w:rsidR="00F2237B">
        <w:rPr>
          <w:rFonts w:eastAsiaTheme="minorHAnsi"/>
          <w:color w:val="000000"/>
          <w:lang w:val="pt-BR"/>
        </w:rPr>
        <w:t>8</w:t>
      </w:r>
      <w:r w:rsidRPr="00F20F94">
        <w:rPr>
          <w:rFonts w:eastAsiaTheme="minorHAnsi"/>
          <w:color w:val="000000"/>
          <w:lang w:val="pt-BR"/>
        </w:rPr>
        <w:t>.1.8” e “m” do item 1</w:t>
      </w:r>
      <w:r w:rsidR="00F2237B">
        <w:rPr>
          <w:rFonts w:eastAsiaTheme="minorHAnsi"/>
          <w:color w:val="000000"/>
          <w:lang w:val="pt-BR"/>
        </w:rPr>
        <w:t>8</w:t>
      </w:r>
      <w:r w:rsidRPr="00F20F94">
        <w:rPr>
          <w:rFonts w:eastAsiaTheme="minorHAnsi"/>
          <w:color w:val="000000"/>
          <w:lang w:val="pt-BR"/>
        </w:rPr>
        <w:t>.1.12 do presente</w:t>
      </w:r>
      <w:r>
        <w:rPr>
          <w:rFonts w:eastAsiaTheme="minorHAnsi"/>
          <w:color w:val="000000"/>
          <w:lang w:val="pt-BR"/>
        </w:rPr>
        <w:t xml:space="preserve"> </w:t>
      </w:r>
      <w:r w:rsidRPr="002D5D68">
        <w:rPr>
          <w:rFonts w:eastAsiaTheme="minorHAnsi"/>
          <w:color w:val="000000"/>
          <w:lang w:val="pt-BR"/>
        </w:rPr>
        <w:t>Edital exigirá, como condição de reabilitação do licitante ou contratado, a implantação ou</w:t>
      </w:r>
      <w:r>
        <w:rPr>
          <w:rFonts w:eastAsiaTheme="minorHAnsi"/>
          <w:color w:val="000000"/>
          <w:lang w:val="pt-BR"/>
        </w:rPr>
        <w:t xml:space="preserve"> </w:t>
      </w:r>
      <w:r w:rsidRPr="002D5D68">
        <w:rPr>
          <w:rFonts w:eastAsiaTheme="minorHAnsi"/>
          <w:color w:val="000000"/>
          <w:lang w:val="pt-BR"/>
        </w:rPr>
        <w:t>aperfeiçoamento de programa de integridade pelo responsável.</w:t>
      </w:r>
    </w:p>
    <w:p w14:paraId="61F16187" w14:textId="77777777" w:rsidR="00D269E6" w:rsidRPr="00E80600" w:rsidRDefault="00D269E6" w:rsidP="00F13E0A">
      <w:pPr>
        <w:pStyle w:val="Ttulo1"/>
        <w:numPr>
          <w:ilvl w:val="0"/>
          <w:numId w:val="8"/>
        </w:numPr>
        <w:tabs>
          <w:tab w:val="left" w:pos="851"/>
        </w:tabs>
        <w:spacing w:line="276" w:lineRule="auto"/>
        <w:ind w:left="0" w:firstLine="0"/>
        <w:jc w:val="both"/>
        <w:rPr>
          <w:rFonts w:ascii="Arial" w:hAnsi="Arial" w:cs="Arial"/>
          <w:color w:val="004D9A"/>
          <w:sz w:val="22"/>
          <w:szCs w:val="22"/>
        </w:rPr>
      </w:pPr>
      <w:bookmarkStart w:id="33" w:name="_Toc155271654"/>
      <w:r w:rsidRPr="00E80600">
        <w:rPr>
          <w:rFonts w:ascii="Arial" w:hAnsi="Arial" w:cs="Arial"/>
          <w:color w:val="004D9A"/>
          <w:sz w:val="22"/>
          <w:szCs w:val="22"/>
        </w:rPr>
        <w:t>NORMAS DE REGÊNCIA</w:t>
      </w:r>
      <w:bookmarkEnd w:id="33"/>
      <w:r w:rsidRPr="00E80600">
        <w:rPr>
          <w:rFonts w:ascii="Arial" w:hAnsi="Arial" w:cs="Arial"/>
          <w:color w:val="004D9A"/>
          <w:sz w:val="22"/>
          <w:szCs w:val="22"/>
        </w:rPr>
        <w:t xml:space="preserve"> </w:t>
      </w:r>
    </w:p>
    <w:p w14:paraId="04375C73" w14:textId="77777777" w:rsidR="00D269E6" w:rsidRDefault="00D269E6" w:rsidP="00D269E6">
      <w:pPr>
        <w:pStyle w:val="PargrafodaLista"/>
        <w:widowControl/>
        <w:tabs>
          <w:tab w:val="left" w:pos="851"/>
        </w:tabs>
        <w:autoSpaceDE w:val="0"/>
        <w:autoSpaceDN w:val="0"/>
        <w:adjustRightInd w:val="0"/>
        <w:spacing w:line="276" w:lineRule="auto"/>
        <w:ind w:left="0"/>
      </w:pPr>
    </w:p>
    <w:p w14:paraId="5AE26A8A" w14:textId="77777777" w:rsidR="00D269E6" w:rsidRDefault="00D269E6" w:rsidP="00F13E0A">
      <w:pPr>
        <w:pStyle w:val="PargrafodaLista"/>
        <w:widowControl/>
        <w:numPr>
          <w:ilvl w:val="1"/>
          <w:numId w:val="8"/>
        </w:numPr>
        <w:tabs>
          <w:tab w:val="left" w:pos="851"/>
        </w:tabs>
        <w:autoSpaceDE w:val="0"/>
        <w:autoSpaceDN w:val="0"/>
        <w:adjustRightInd w:val="0"/>
        <w:spacing w:line="276" w:lineRule="auto"/>
        <w:ind w:left="0" w:firstLine="0"/>
      </w:pPr>
      <w:r>
        <w:lastRenderedPageBreak/>
        <w:t xml:space="preserve">O </w:t>
      </w:r>
      <w:proofErr w:type="spellStart"/>
      <w:r>
        <w:t>presente</w:t>
      </w:r>
      <w:proofErr w:type="spellEnd"/>
      <w:r>
        <w:t xml:space="preserve"> </w:t>
      </w:r>
      <w:proofErr w:type="spellStart"/>
      <w:r>
        <w:t>procedimento</w:t>
      </w:r>
      <w:proofErr w:type="spellEnd"/>
      <w:r>
        <w:t xml:space="preserve"> </w:t>
      </w:r>
      <w:proofErr w:type="spellStart"/>
      <w:r>
        <w:t>licitatório</w:t>
      </w:r>
      <w:proofErr w:type="spellEnd"/>
      <w:r>
        <w:t xml:space="preserve"> é </w:t>
      </w:r>
      <w:proofErr w:type="spellStart"/>
      <w:r>
        <w:t>regido</w:t>
      </w:r>
      <w:proofErr w:type="spellEnd"/>
      <w:r>
        <w:t xml:space="preserve"> pela Lei 14.133/21, </w:t>
      </w:r>
      <w:proofErr w:type="spellStart"/>
      <w:r>
        <w:t>Decreto</w:t>
      </w:r>
      <w:proofErr w:type="spellEnd"/>
      <w:r>
        <w:t xml:space="preserve"> Municipal </w:t>
      </w:r>
      <w:proofErr w:type="gramStart"/>
      <w:r>
        <w:t>n.º</w:t>
      </w:r>
      <w:proofErr w:type="gramEnd"/>
      <w:r>
        <w:t xml:space="preserve"> 12.179 e </w:t>
      </w:r>
      <w:proofErr w:type="spellStart"/>
      <w:r>
        <w:t>regulamentaçãoes</w:t>
      </w:r>
      <w:proofErr w:type="spellEnd"/>
      <w:r>
        <w:t xml:space="preserve"> </w:t>
      </w:r>
      <w:proofErr w:type="spellStart"/>
      <w:r>
        <w:t>internas</w:t>
      </w:r>
      <w:proofErr w:type="spellEnd"/>
      <w:r>
        <w:t>.</w:t>
      </w:r>
    </w:p>
    <w:p w14:paraId="3B1E03E7" w14:textId="77777777" w:rsidR="00D269E6" w:rsidRDefault="00D269E6" w:rsidP="00D269E6">
      <w:pPr>
        <w:pStyle w:val="PargrafodaLista"/>
        <w:widowControl/>
        <w:tabs>
          <w:tab w:val="left" w:pos="851"/>
        </w:tabs>
        <w:autoSpaceDE w:val="0"/>
        <w:autoSpaceDN w:val="0"/>
        <w:adjustRightInd w:val="0"/>
        <w:spacing w:line="276" w:lineRule="auto"/>
        <w:ind w:left="0"/>
      </w:pPr>
    </w:p>
    <w:p w14:paraId="0988919C" w14:textId="77777777" w:rsidR="00D269E6" w:rsidRDefault="00D269E6" w:rsidP="00F13E0A">
      <w:pPr>
        <w:pStyle w:val="PargrafodaLista"/>
        <w:widowControl/>
        <w:numPr>
          <w:ilvl w:val="1"/>
          <w:numId w:val="8"/>
        </w:numPr>
        <w:tabs>
          <w:tab w:val="left" w:pos="851"/>
        </w:tabs>
        <w:autoSpaceDE w:val="0"/>
        <w:autoSpaceDN w:val="0"/>
        <w:adjustRightInd w:val="0"/>
        <w:spacing w:line="276" w:lineRule="auto"/>
        <w:ind w:left="0" w:firstLine="0"/>
      </w:pPr>
      <w:proofErr w:type="spellStart"/>
      <w:r>
        <w:t>Os</w:t>
      </w:r>
      <w:proofErr w:type="spellEnd"/>
      <w:r>
        <w:t xml:space="preserve"> </w:t>
      </w:r>
      <w:proofErr w:type="spellStart"/>
      <w:r>
        <w:t>casos</w:t>
      </w:r>
      <w:proofErr w:type="spellEnd"/>
      <w:r>
        <w:t xml:space="preserve"> </w:t>
      </w:r>
      <w:proofErr w:type="spellStart"/>
      <w:r>
        <w:t>omissos</w:t>
      </w:r>
      <w:proofErr w:type="spellEnd"/>
      <w:r>
        <w:t xml:space="preserve"> no </w:t>
      </w:r>
      <w:proofErr w:type="spellStart"/>
      <w:r>
        <w:t>presente</w:t>
      </w:r>
      <w:proofErr w:type="spellEnd"/>
      <w:r>
        <w:t xml:space="preserve"> </w:t>
      </w:r>
      <w:proofErr w:type="spellStart"/>
      <w:r>
        <w:t>Termo</w:t>
      </w:r>
      <w:proofErr w:type="spellEnd"/>
      <w:r>
        <w:t xml:space="preserve"> de </w:t>
      </w:r>
      <w:proofErr w:type="spellStart"/>
      <w:r>
        <w:t>Referência</w:t>
      </w:r>
      <w:proofErr w:type="spellEnd"/>
      <w:r>
        <w:t xml:space="preserve"> </w:t>
      </w:r>
      <w:proofErr w:type="spellStart"/>
      <w:r>
        <w:t>deverão</w:t>
      </w:r>
      <w:proofErr w:type="spellEnd"/>
      <w:r>
        <w:t xml:space="preserve"> </w:t>
      </w:r>
      <w:proofErr w:type="spellStart"/>
      <w:r>
        <w:t>observar</w:t>
      </w:r>
      <w:proofErr w:type="spellEnd"/>
      <w:r>
        <w:t xml:space="preserve"> a </w:t>
      </w:r>
      <w:proofErr w:type="spellStart"/>
      <w:r>
        <w:t>legislação</w:t>
      </w:r>
      <w:proofErr w:type="spellEnd"/>
      <w:r>
        <w:t xml:space="preserve"> de </w:t>
      </w:r>
      <w:proofErr w:type="spellStart"/>
      <w:r>
        <w:t>regência</w:t>
      </w:r>
      <w:proofErr w:type="spellEnd"/>
      <w:r>
        <w:t xml:space="preserve">. </w:t>
      </w:r>
    </w:p>
    <w:p w14:paraId="5746B53C" w14:textId="77777777" w:rsidR="00D269E6" w:rsidRPr="00E80600" w:rsidRDefault="00D269E6" w:rsidP="00F13E0A">
      <w:pPr>
        <w:pStyle w:val="Ttulo1"/>
        <w:numPr>
          <w:ilvl w:val="0"/>
          <w:numId w:val="8"/>
        </w:numPr>
        <w:tabs>
          <w:tab w:val="left" w:pos="851"/>
        </w:tabs>
        <w:spacing w:line="276" w:lineRule="auto"/>
        <w:ind w:left="0" w:firstLine="0"/>
        <w:jc w:val="both"/>
        <w:rPr>
          <w:rFonts w:ascii="Arial" w:hAnsi="Arial" w:cs="Arial"/>
          <w:color w:val="004D9A"/>
          <w:sz w:val="22"/>
          <w:szCs w:val="22"/>
        </w:rPr>
      </w:pPr>
      <w:bookmarkStart w:id="34" w:name="_Toc155271655"/>
      <w:r w:rsidRPr="00E80600">
        <w:rPr>
          <w:rFonts w:ascii="Arial" w:hAnsi="Arial" w:cs="Arial"/>
          <w:color w:val="004D9A"/>
          <w:sz w:val="22"/>
          <w:szCs w:val="22"/>
        </w:rPr>
        <w:t>DO FORO</w:t>
      </w:r>
      <w:bookmarkEnd w:id="34"/>
      <w:r w:rsidRPr="00E80600">
        <w:rPr>
          <w:rFonts w:ascii="Arial" w:hAnsi="Arial" w:cs="Arial"/>
          <w:color w:val="004D9A"/>
          <w:sz w:val="22"/>
          <w:szCs w:val="22"/>
        </w:rPr>
        <w:t xml:space="preserve"> </w:t>
      </w:r>
    </w:p>
    <w:p w14:paraId="4EA3950A" w14:textId="77777777" w:rsidR="00D269E6" w:rsidRPr="00002E19" w:rsidRDefault="00D269E6" w:rsidP="00D269E6">
      <w:pPr>
        <w:spacing w:line="276" w:lineRule="auto"/>
      </w:pPr>
    </w:p>
    <w:p w14:paraId="74997D17" w14:textId="77777777" w:rsidR="00D269E6" w:rsidRPr="002D5D68" w:rsidRDefault="00D269E6" w:rsidP="00F13E0A">
      <w:pPr>
        <w:pStyle w:val="PargrafodaLista"/>
        <w:widowControl/>
        <w:numPr>
          <w:ilvl w:val="1"/>
          <w:numId w:val="8"/>
        </w:numPr>
        <w:tabs>
          <w:tab w:val="left" w:pos="851"/>
        </w:tabs>
        <w:autoSpaceDE w:val="0"/>
        <w:autoSpaceDN w:val="0"/>
        <w:adjustRightInd w:val="0"/>
        <w:spacing w:line="276" w:lineRule="auto"/>
        <w:ind w:left="0" w:firstLine="0"/>
        <w:rPr>
          <w:rFonts w:eastAsiaTheme="minorHAnsi"/>
          <w:color w:val="000000"/>
          <w:lang w:val="pt-BR"/>
        </w:rPr>
      </w:pPr>
      <w:r>
        <w:t xml:space="preserve">As </w:t>
      </w:r>
      <w:proofErr w:type="spellStart"/>
      <w:r>
        <w:t>partes</w:t>
      </w:r>
      <w:proofErr w:type="spellEnd"/>
      <w:r>
        <w:t xml:space="preserve"> </w:t>
      </w:r>
      <w:proofErr w:type="spellStart"/>
      <w:r>
        <w:t>elegem</w:t>
      </w:r>
      <w:proofErr w:type="spellEnd"/>
      <w:r>
        <w:t xml:space="preserve"> o </w:t>
      </w:r>
      <w:proofErr w:type="spellStart"/>
      <w:r>
        <w:t>foro</w:t>
      </w:r>
      <w:proofErr w:type="spellEnd"/>
      <w:r>
        <w:t xml:space="preserve"> da comarca de </w:t>
      </w:r>
      <w:proofErr w:type="spellStart"/>
      <w:r>
        <w:t>Três</w:t>
      </w:r>
      <w:proofErr w:type="spellEnd"/>
      <w:r>
        <w:t xml:space="preserve"> </w:t>
      </w:r>
      <w:proofErr w:type="spellStart"/>
      <w:r>
        <w:t>Pontas</w:t>
      </w:r>
      <w:proofErr w:type="spellEnd"/>
      <w:r>
        <w:t xml:space="preserve"> - MG para </w:t>
      </w:r>
      <w:proofErr w:type="spellStart"/>
      <w:r>
        <w:t>dirimir</w:t>
      </w:r>
      <w:proofErr w:type="spellEnd"/>
      <w:r>
        <w:t xml:space="preserve"> </w:t>
      </w:r>
      <w:proofErr w:type="spellStart"/>
      <w:r>
        <w:t>quaisquer</w:t>
      </w:r>
      <w:proofErr w:type="spellEnd"/>
      <w:r>
        <w:t xml:space="preserve"> </w:t>
      </w:r>
      <w:proofErr w:type="spellStart"/>
      <w:r>
        <w:t>conflitos</w:t>
      </w:r>
      <w:proofErr w:type="spellEnd"/>
      <w:r>
        <w:t xml:space="preserve"> </w:t>
      </w:r>
      <w:proofErr w:type="spellStart"/>
      <w:r>
        <w:t>existentes</w:t>
      </w:r>
      <w:proofErr w:type="spellEnd"/>
      <w:r>
        <w:t xml:space="preserve"> </w:t>
      </w:r>
      <w:proofErr w:type="spellStart"/>
      <w:r>
        <w:t>dentre</w:t>
      </w:r>
      <w:proofErr w:type="spellEnd"/>
      <w:r>
        <w:t xml:space="preserve"> </w:t>
      </w:r>
      <w:proofErr w:type="spellStart"/>
      <w:r>
        <w:t>esta</w:t>
      </w:r>
      <w:proofErr w:type="spellEnd"/>
      <w:r>
        <w:t xml:space="preserve"> </w:t>
      </w:r>
      <w:proofErr w:type="spellStart"/>
      <w:r>
        <w:t>contratação</w:t>
      </w:r>
      <w:proofErr w:type="spellEnd"/>
    </w:p>
    <w:p w14:paraId="3F60E11A" w14:textId="77777777" w:rsidR="00D269E6" w:rsidRPr="00D5341D" w:rsidRDefault="00D269E6" w:rsidP="00D269E6">
      <w:pPr>
        <w:pStyle w:val="Nivel2"/>
        <w:numPr>
          <w:ilvl w:val="0"/>
          <w:numId w:val="0"/>
        </w:numPr>
        <w:tabs>
          <w:tab w:val="left" w:pos="851"/>
        </w:tabs>
        <w:spacing w:afterLines="120" w:after="288"/>
        <w:rPr>
          <w:color w:val="auto"/>
          <w:sz w:val="22"/>
          <w:szCs w:val="22"/>
        </w:rPr>
      </w:pPr>
    </w:p>
    <w:p w14:paraId="65E8BFF4" w14:textId="0AECA877" w:rsidR="00D269E6" w:rsidRDefault="00F2237B" w:rsidP="00D269E6">
      <w:pPr>
        <w:pStyle w:val="Nivel2"/>
        <w:numPr>
          <w:ilvl w:val="0"/>
          <w:numId w:val="0"/>
        </w:numPr>
        <w:tabs>
          <w:tab w:val="num" w:pos="0"/>
          <w:tab w:val="left" w:pos="851"/>
        </w:tabs>
        <w:spacing w:afterLines="120" w:after="288"/>
        <w:jc w:val="right"/>
        <w:rPr>
          <w:color w:val="auto"/>
          <w:sz w:val="22"/>
          <w:szCs w:val="22"/>
        </w:rPr>
      </w:pPr>
      <w:r w:rsidRPr="00F2237B">
        <w:rPr>
          <w:color w:val="auto"/>
          <w:sz w:val="22"/>
          <w:szCs w:val="22"/>
        </w:rPr>
        <w:t>Três Pontas, 31 de outubro de 2025.</w:t>
      </w:r>
    </w:p>
    <w:p w14:paraId="3407A683" w14:textId="77777777" w:rsidR="00943409" w:rsidRPr="00F2237B" w:rsidRDefault="00943409" w:rsidP="00D269E6">
      <w:pPr>
        <w:pStyle w:val="Nivel2"/>
        <w:numPr>
          <w:ilvl w:val="0"/>
          <w:numId w:val="0"/>
        </w:numPr>
        <w:tabs>
          <w:tab w:val="num" w:pos="0"/>
          <w:tab w:val="left" w:pos="851"/>
        </w:tabs>
        <w:spacing w:afterLines="120" w:after="288"/>
        <w:jc w:val="right"/>
        <w:rPr>
          <w:color w:val="auto"/>
          <w:sz w:val="22"/>
          <w:szCs w:val="22"/>
        </w:rPr>
      </w:pPr>
    </w:p>
    <w:p w14:paraId="7D2FA7A5" w14:textId="21C169F3" w:rsidR="00F2237B" w:rsidRPr="00F2237B" w:rsidRDefault="00F2237B" w:rsidP="00F2237B">
      <w:pPr>
        <w:pStyle w:val="Nivel2"/>
        <w:numPr>
          <w:ilvl w:val="0"/>
          <w:numId w:val="0"/>
        </w:numPr>
        <w:tabs>
          <w:tab w:val="num" w:pos="0"/>
          <w:tab w:val="left" w:pos="851"/>
        </w:tabs>
        <w:spacing w:before="0" w:afterLines="120" w:after="288" w:line="240" w:lineRule="auto"/>
        <w:jc w:val="center"/>
        <w:rPr>
          <w:color w:val="auto"/>
          <w:sz w:val="22"/>
          <w:szCs w:val="22"/>
        </w:rPr>
      </w:pPr>
      <w:proofErr w:type="spellStart"/>
      <w:r w:rsidRPr="00F2237B">
        <w:rPr>
          <w:color w:val="auto"/>
          <w:sz w:val="22"/>
          <w:szCs w:val="22"/>
        </w:rPr>
        <w:t>Adenilson</w:t>
      </w:r>
      <w:proofErr w:type="spellEnd"/>
      <w:r w:rsidRPr="00F2237B">
        <w:rPr>
          <w:color w:val="auto"/>
          <w:sz w:val="22"/>
          <w:szCs w:val="22"/>
        </w:rPr>
        <w:t xml:space="preserve"> Alexandre </w:t>
      </w:r>
      <w:proofErr w:type="spellStart"/>
      <w:r w:rsidRPr="00F2237B">
        <w:rPr>
          <w:color w:val="auto"/>
          <w:sz w:val="22"/>
          <w:szCs w:val="22"/>
        </w:rPr>
        <w:t>Praxedes</w:t>
      </w:r>
      <w:proofErr w:type="spellEnd"/>
    </w:p>
    <w:p w14:paraId="140A550A" w14:textId="5BB37B65" w:rsidR="00F2237B" w:rsidRPr="00F2237B" w:rsidRDefault="00F2237B" w:rsidP="00F2237B">
      <w:pPr>
        <w:pStyle w:val="Nivel2"/>
        <w:numPr>
          <w:ilvl w:val="0"/>
          <w:numId w:val="0"/>
        </w:numPr>
        <w:tabs>
          <w:tab w:val="num" w:pos="0"/>
          <w:tab w:val="left" w:pos="851"/>
        </w:tabs>
        <w:spacing w:before="0" w:afterLines="120" w:after="288" w:line="240" w:lineRule="auto"/>
        <w:jc w:val="center"/>
        <w:rPr>
          <w:color w:val="auto"/>
          <w:sz w:val="22"/>
          <w:szCs w:val="22"/>
        </w:rPr>
      </w:pPr>
      <w:r w:rsidRPr="00F2237B">
        <w:rPr>
          <w:color w:val="auto"/>
          <w:sz w:val="22"/>
          <w:szCs w:val="22"/>
        </w:rPr>
        <w:t>Coordenador da Seção de Elevatória</w:t>
      </w:r>
    </w:p>
    <w:p w14:paraId="0F91AC5C" w14:textId="248BBBCB" w:rsidR="00F2237B" w:rsidRDefault="00F2237B" w:rsidP="00F2237B">
      <w:pPr>
        <w:pStyle w:val="Nivel2"/>
        <w:numPr>
          <w:ilvl w:val="0"/>
          <w:numId w:val="0"/>
        </w:numPr>
        <w:tabs>
          <w:tab w:val="num" w:pos="0"/>
          <w:tab w:val="left" w:pos="851"/>
        </w:tabs>
        <w:spacing w:before="0" w:afterLines="120" w:after="288" w:line="240" w:lineRule="auto"/>
        <w:jc w:val="center"/>
        <w:rPr>
          <w:color w:val="auto"/>
          <w:sz w:val="22"/>
          <w:szCs w:val="22"/>
        </w:rPr>
      </w:pPr>
    </w:p>
    <w:p w14:paraId="1FB02A2C" w14:textId="77777777" w:rsidR="00943409" w:rsidRPr="00F2237B" w:rsidRDefault="00943409" w:rsidP="00F2237B">
      <w:pPr>
        <w:pStyle w:val="Nivel2"/>
        <w:numPr>
          <w:ilvl w:val="0"/>
          <w:numId w:val="0"/>
        </w:numPr>
        <w:tabs>
          <w:tab w:val="num" w:pos="0"/>
          <w:tab w:val="left" w:pos="851"/>
        </w:tabs>
        <w:spacing w:before="0" w:afterLines="120" w:after="288" w:line="240" w:lineRule="auto"/>
        <w:jc w:val="center"/>
        <w:rPr>
          <w:color w:val="auto"/>
          <w:sz w:val="22"/>
          <w:szCs w:val="22"/>
        </w:rPr>
      </w:pPr>
    </w:p>
    <w:p w14:paraId="302E51DD" w14:textId="7A94C044" w:rsidR="00F2237B" w:rsidRPr="00F2237B" w:rsidRDefault="00F2237B" w:rsidP="00F2237B">
      <w:pPr>
        <w:pStyle w:val="Nivel2"/>
        <w:numPr>
          <w:ilvl w:val="0"/>
          <w:numId w:val="0"/>
        </w:numPr>
        <w:tabs>
          <w:tab w:val="num" w:pos="0"/>
          <w:tab w:val="left" w:pos="851"/>
        </w:tabs>
        <w:spacing w:before="0" w:afterLines="120" w:after="288" w:line="240" w:lineRule="auto"/>
        <w:jc w:val="center"/>
        <w:rPr>
          <w:color w:val="auto"/>
          <w:sz w:val="22"/>
          <w:szCs w:val="22"/>
        </w:rPr>
      </w:pPr>
      <w:r w:rsidRPr="00F2237B">
        <w:rPr>
          <w:color w:val="auto"/>
          <w:sz w:val="22"/>
          <w:szCs w:val="22"/>
        </w:rPr>
        <w:t>Carlos Eduardo Vitor da Silva</w:t>
      </w:r>
    </w:p>
    <w:p w14:paraId="37A0FBEC" w14:textId="45342109" w:rsidR="00F2237B" w:rsidRPr="00F2237B" w:rsidRDefault="00F2237B" w:rsidP="00F2237B">
      <w:pPr>
        <w:pStyle w:val="Nivel2"/>
        <w:numPr>
          <w:ilvl w:val="0"/>
          <w:numId w:val="0"/>
        </w:numPr>
        <w:tabs>
          <w:tab w:val="num" w:pos="0"/>
          <w:tab w:val="left" w:pos="851"/>
        </w:tabs>
        <w:spacing w:before="0" w:afterLines="120" w:after="288" w:line="240" w:lineRule="auto"/>
        <w:jc w:val="center"/>
        <w:rPr>
          <w:color w:val="auto"/>
          <w:sz w:val="22"/>
          <w:szCs w:val="22"/>
        </w:rPr>
      </w:pPr>
      <w:r w:rsidRPr="00F2237B">
        <w:rPr>
          <w:color w:val="auto"/>
          <w:sz w:val="22"/>
          <w:szCs w:val="22"/>
        </w:rPr>
        <w:t>Coordenador da Seção de Tratamento</w:t>
      </w:r>
    </w:p>
    <w:p w14:paraId="44CCDB6A" w14:textId="444EA224" w:rsidR="00F2237B" w:rsidRDefault="00F2237B" w:rsidP="00F2237B">
      <w:pPr>
        <w:pStyle w:val="Nivel2"/>
        <w:numPr>
          <w:ilvl w:val="0"/>
          <w:numId w:val="0"/>
        </w:numPr>
        <w:tabs>
          <w:tab w:val="num" w:pos="0"/>
          <w:tab w:val="left" w:pos="851"/>
        </w:tabs>
        <w:spacing w:before="0" w:afterLines="120" w:after="288" w:line="240" w:lineRule="auto"/>
        <w:jc w:val="right"/>
        <w:rPr>
          <w:color w:val="auto"/>
          <w:sz w:val="22"/>
          <w:szCs w:val="22"/>
        </w:rPr>
      </w:pPr>
    </w:p>
    <w:p w14:paraId="17AF15D9" w14:textId="77777777" w:rsidR="00943409" w:rsidRPr="00F2237B" w:rsidRDefault="00943409" w:rsidP="00F2237B">
      <w:pPr>
        <w:pStyle w:val="Nivel2"/>
        <w:numPr>
          <w:ilvl w:val="0"/>
          <w:numId w:val="0"/>
        </w:numPr>
        <w:tabs>
          <w:tab w:val="num" w:pos="0"/>
          <w:tab w:val="left" w:pos="851"/>
        </w:tabs>
        <w:spacing w:before="0" w:afterLines="120" w:after="288" w:line="240" w:lineRule="auto"/>
        <w:jc w:val="right"/>
        <w:rPr>
          <w:color w:val="auto"/>
          <w:sz w:val="22"/>
          <w:szCs w:val="22"/>
        </w:rPr>
      </w:pPr>
    </w:p>
    <w:p w14:paraId="2ECE73FB" w14:textId="68B985FE" w:rsidR="00D269E6" w:rsidRPr="00F2237B" w:rsidRDefault="00F2237B" w:rsidP="00F2237B">
      <w:pPr>
        <w:tabs>
          <w:tab w:val="num" w:pos="0"/>
          <w:tab w:val="left" w:pos="851"/>
        </w:tabs>
        <w:spacing w:afterLines="120" w:after="288"/>
        <w:jc w:val="center"/>
      </w:pPr>
      <w:r w:rsidRPr="00F2237B">
        <w:t xml:space="preserve">Fabiana </w:t>
      </w:r>
      <w:proofErr w:type="spellStart"/>
      <w:r w:rsidRPr="00F2237B">
        <w:t>Velloso</w:t>
      </w:r>
      <w:proofErr w:type="spellEnd"/>
      <w:r w:rsidRPr="00F2237B">
        <w:t xml:space="preserve"> </w:t>
      </w:r>
      <w:proofErr w:type="spellStart"/>
      <w:r w:rsidRPr="00F2237B">
        <w:t>Scatolino</w:t>
      </w:r>
      <w:proofErr w:type="spellEnd"/>
    </w:p>
    <w:p w14:paraId="3056569D" w14:textId="29228910" w:rsidR="00F2237B" w:rsidRPr="00F2237B" w:rsidRDefault="00F2237B" w:rsidP="00F2237B">
      <w:pPr>
        <w:tabs>
          <w:tab w:val="num" w:pos="0"/>
          <w:tab w:val="left" w:pos="851"/>
        </w:tabs>
        <w:spacing w:afterLines="120" w:after="288"/>
        <w:jc w:val="center"/>
      </w:pPr>
      <w:proofErr w:type="spellStart"/>
      <w:r w:rsidRPr="00F2237B">
        <w:t>Coordenadora</w:t>
      </w:r>
      <w:proofErr w:type="spellEnd"/>
      <w:r w:rsidRPr="00F2237B">
        <w:t xml:space="preserve"> do </w:t>
      </w:r>
      <w:proofErr w:type="spellStart"/>
      <w:r w:rsidRPr="00F2237B">
        <w:t>Setor</w:t>
      </w:r>
      <w:proofErr w:type="spellEnd"/>
      <w:r w:rsidRPr="00F2237B">
        <w:t xml:space="preserve"> Técnico</w:t>
      </w:r>
    </w:p>
    <w:p w14:paraId="2CF10627" w14:textId="32E5E659" w:rsidR="00F2237B" w:rsidRDefault="00F2237B" w:rsidP="00F2237B">
      <w:pPr>
        <w:tabs>
          <w:tab w:val="num" w:pos="0"/>
          <w:tab w:val="left" w:pos="851"/>
        </w:tabs>
        <w:spacing w:afterLines="120" w:after="288"/>
        <w:jc w:val="center"/>
      </w:pPr>
    </w:p>
    <w:p w14:paraId="38C2A6DE" w14:textId="77777777" w:rsidR="00943409" w:rsidRPr="00F2237B" w:rsidRDefault="00943409" w:rsidP="00F2237B">
      <w:pPr>
        <w:tabs>
          <w:tab w:val="num" w:pos="0"/>
          <w:tab w:val="left" w:pos="851"/>
        </w:tabs>
        <w:spacing w:afterLines="120" w:after="288"/>
        <w:jc w:val="center"/>
      </w:pPr>
    </w:p>
    <w:p w14:paraId="6899C4CE" w14:textId="7BE42EAE" w:rsidR="00F2237B" w:rsidRPr="00F2237B" w:rsidRDefault="00F2237B" w:rsidP="00F2237B">
      <w:pPr>
        <w:tabs>
          <w:tab w:val="num" w:pos="0"/>
          <w:tab w:val="left" w:pos="851"/>
        </w:tabs>
        <w:spacing w:afterLines="120" w:after="288"/>
        <w:jc w:val="center"/>
      </w:pPr>
      <w:proofErr w:type="spellStart"/>
      <w:r w:rsidRPr="00F2237B">
        <w:t>Valter</w:t>
      </w:r>
      <w:proofErr w:type="spellEnd"/>
      <w:r w:rsidRPr="00F2237B">
        <w:t xml:space="preserve"> Candido </w:t>
      </w:r>
    </w:p>
    <w:p w14:paraId="7BDFD64C" w14:textId="1FDE22AA" w:rsidR="00F2237B" w:rsidRPr="005176B3" w:rsidRDefault="00F2237B" w:rsidP="00F2237B">
      <w:pPr>
        <w:tabs>
          <w:tab w:val="num" w:pos="0"/>
          <w:tab w:val="left" w:pos="851"/>
        </w:tabs>
        <w:spacing w:afterLines="120" w:after="288"/>
        <w:jc w:val="center"/>
      </w:pPr>
      <w:proofErr w:type="spellStart"/>
      <w:r w:rsidRPr="00F2237B">
        <w:t>Coordenador</w:t>
      </w:r>
      <w:proofErr w:type="spellEnd"/>
      <w:r w:rsidRPr="00F2237B">
        <w:t xml:space="preserve"> do </w:t>
      </w:r>
      <w:proofErr w:type="spellStart"/>
      <w:r w:rsidRPr="00F2237B">
        <w:t>Setor</w:t>
      </w:r>
      <w:proofErr w:type="spellEnd"/>
      <w:r w:rsidRPr="00F2237B">
        <w:t xml:space="preserve"> de </w:t>
      </w:r>
      <w:proofErr w:type="spellStart"/>
      <w:r w:rsidRPr="00F2237B">
        <w:t>Operação</w:t>
      </w:r>
      <w:proofErr w:type="spellEnd"/>
    </w:p>
    <w:p w14:paraId="545A1E73" w14:textId="5FCDEB9F" w:rsidR="00C34285" w:rsidRPr="00D269E6" w:rsidRDefault="00C34285" w:rsidP="00D269E6"/>
    <w:sectPr w:rsidR="00C34285" w:rsidRPr="00D269E6" w:rsidSect="00E80600">
      <w:headerReference w:type="default" r:id="rId16"/>
      <w:footerReference w:type="default" r:id="rId17"/>
      <w:pgSz w:w="11910" w:h="16850"/>
      <w:pgMar w:top="1134" w:right="851" w:bottom="851" w:left="1134" w:header="510" w:footer="47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489BE8" w14:textId="77777777" w:rsidR="00E82002" w:rsidRDefault="00E82002" w:rsidP="00E75F55">
      <w:r>
        <w:separator/>
      </w:r>
    </w:p>
  </w:endnote>
  <w:endnote w:type="continuationSeparator" w:id="0">
    <w:p w14:paraId="21A44B8A" w14:textId="77777777" w:rsidR="00E82002" w:rsidRDefault="00E82002" w:rsidP="00E75F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Ecofont_Spranq_eco_Sans">
    <w:altName w:val="Calibri"/>
    <w:charset w:val="00"/>
    <w:family w:val="swiss"/>
    <w:pitch w:val="variable"/>
    <w:sig w:usb0="800000AF" w:usb1="1000204A"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3699662"/>
      <w:docPartObj>
        <w:docPartGallery w:val="Page Numbers (Bottom of Page)"/>
        <w:docPartUnique/>
      </w:docPartObj>
    </w:sdtPr>
    <w:sdtEndPr/>
    <w:sdtContent>
      <w:p w14:paraId="446F70F9" w14:textId="77777777" w:rsidR="00333737" w:rsidRPr="00F2237B" w:rsidRDefault="00333737" w:rsidP="00333737">
        <w:pPr>
          <w:pStyle w:val="Rodap"/>
          <w:jc w:val="center"/>
          <w:rPr>
            <w:b/>
            <w:color w:val="004D9A"/>
            <w:sz w:val="16"/>
            <w:lang w:val="pt-BR"/>
          </w:rPr>
        </w:pPr>
        <w:r w:rsidRPr="00F2237B">
          <w:rPr>
            <w:b/>
            <w:color w:val="004D9A"/>
            <w:sz w:val="16"/>
            <w:lang w:val="pt-BR"/>
          </w:rPr>
          <w:t>Avenida Ipiranga, 981, Centro, Três Pontas – MG, CEP: 37.185-340</w:t>
        </w:r>
      </w:p>
      <w:p w14:paraId="024DEA8F" w14:textId="77777777" w:rsidR="00333737" w:rsidRPr="00F2237B" w:rsidRDefault="00333737" w:rsidP="00333737">
        <w:pPr>
          <w:pStyle w:val="Rodap"/>
          <w:jc w:val="center"/>
          <w:rPr>
            <w:b/>
            <w:color w:val="004D9A"/>
            <w:sz w:val="16"/>
            <w:lang w:val="pt-BR"/>
          </w:rPr>
        </w:pPr>
        <w:proofErr w:type="spellStart"/>
        <w:r w:rsidRPr="00F2237B">
          <w:rPr>
            <w:b/>
            <w:color w:val="004D9A"/>
            <w:sz w:val="16"/>
            <w:lang w:val="pt-BR"/>
          </w:rPr>
          <w:t>Email</w:t>
        </w:r>
        <w:proofErr w:type="spellEnd"/>
        <w:r w:rsidRPr="00F2237B">
          <w:rPr>
            <w:b/>
            <w:color w:val="004D9A"/>
            <w:sz w:val="16"/>
            <w:lang w:val="pt-BR"/>
          </w:rPr>
          <w:t xml:space="preserve">: </w:t>
        </w:r>
        <w:hyperlink r:id="rId1" w:history="1">
          <w:r w:rsidRPr="00F2237B">
            <w:rPr>
              <w:b/>
              <w:color w:val="004D9A"/>
              <w:sz w:val="16"/>
              <w:lang w:val="pt-BR"/>
            </w:rPr>
            <w:t>compras1@saaetpo.mg.gov.br</w:t>
          </w:r>
        </w:hyperlink>
        <w:r w:rsidRPr="00F2237B">
          <w:rPr>
            <w:b/>
            <w:color w:val="004D9A"/>
            <w:sz w:val="16"/>
            <w:lang w:val="pt-BR"/>
          </w:rPr>
          <w:t xml:space="preserve">  </w:t>
        </w:r>
        <w:proofErr w:type="spellStart"/>
        <w:r w:rsidRPr="00F2237B">
          <w:rPr>
            <w:b/>
            <w:color w:val="004D9A"/>
            <w:sz w:val="16"/>
            <w:lang w:val="pt-BR"/>
          </w:rPr>
          <w:t>Tel</w:t>
        </w:r>
        <w:proofErr w:type="spellEnd"/>
        <w:r w:rsidRPr="00F2237B">
          <w:rPr>
            <w:b/>
            <w:color w:val="004D9A"/>
            <w:sz w:val="16"/>
            <w:lang w:val="pt-BR"/>
          </w:rPr>
          <w:t>: (35) 3265-</w:t>
        </w:r>
        <w:proofErr w:type="gramStart"/>
        <w:r w:rsidRPr="00F2237B">
          <w:rPr>
            <w:b/>
            <w:color w:val="004D9A"/>
            <w:sz w:val="16"/>
            <w:lang w:val="pt-BR"/>
          </w:rPr>
          <w:t>9506  Site</w:t>
        </w:r>
        <w:proofErr w:type="gramEnd"/>
        <w:r w:rsidRPr="00F2237B">
          <w:rPr>
            <w:b/>
            <w:color w:val="004D9A"/>
            <w:sz w:val="16"/>
            <w:lang w:val="pt-BR"/>
          </w:rPr>
          <w:t>: www.saaetpo.mg.gov.br</w:t>
        </w:r>
      </w:p>
      <w:p w14:paraId="4DC52257" w14:textId="3718E78D" w:rsidR="00333737" w:rsidRDefault="00333737">
        <w:pPr>
          <w:pStyle w:val="Rodap"/>
          <w:jc w:val="right"/>
        </w:pPr>
        <w:r>
          <w:fldChar w:fldCharType="begin"/>
        </w:r>
        <w:r>
          <w:instrText>PAGE   \* MERGEFORMAT</w:instrText>
        </w:r>
        <w:r>
          <w:fldChar w:fldCharType="separate"/>
        </w:r>
        <w:r w:rsidR="00CB6EBD" w:rsidRPr="00CB6EBD">
          <w:rPr>
            <w:noProof/>
            <w:lang w:val="pt-BR"/>
          </w:rPr>
          <w:t>21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BE7760" w14:textId="77777777" w:rsidR="00E82002" w:rsidRDefault="00E82002" w:rsidP="00E75F55">
      <w:r>
        <w:separator/>
      </w:r>
    </w:p>
  </w:footnote>
  <w:footnote w:type="continuationSeparator" w:id="0">
    <w:p w14:paraId="2B05EB13" w14:textId="77777777" w:rsidR="00E82002" w:rsidRDefault="00E82002" w:rsidP="00E75F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984" w:type="dxa"/>
      <w:tblInd w:w="8056" w:type="dxa"/>
      <w:tblCellMar>
        <w:left w:w="70" w:type="dxa"/>
        <w:right w:w="70" w:type="dxa"/>
      </w:tblCellMar>
      <w:tblLook w:val="04A0" w:firstRow="1" w:lastRow="0" w:firstColumn="1" w:lastColumn="0" w:noHBand="0" w:noVBand="1"/>
    </w:tblPr>
    <w:tblGrid>
      <w:gridCol w:w="1984"/>
    </w:tblGrid>
    <w:tr w:rsidR="00E80600" w:rsidRPr="00B3035B" w14:paraId="7A489218" w14:textId="77777777" w:rsidTr="00584CDC">
      <w:trPr>
        <w:trHeight w:val="137"/>
      </w:trPr>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B9BB06" w14:textId="77777777" w:rsidR="00E80600" w:rsidRPr="00B3035B" w:rsidRDefault="00E80600" w:rsidP="00E80600">
          <w:pPr>
            <w:tabs>
              <w:tab w:val="center" w:pos="4252"/>
              <w:tab w:val="right" w:pos="8504"/>
            </w:tabs>
            <w:rPr>
              <w:rFonts w:ascii="Calibri" w:eastAsia="Times New Roman" w:hAnsi="Calibri" w:cs="Times New Roman"/>
              <w:b/>
              <w:bCs/>
              <w:sz w:val="16"/>
              <w:szCs w:val="16"/>
            </w:rPr>
          </w:pPr>
          <w:bookmarkStart w:id="35" w:name="_Hlk161835724"/>
          <w:r w:rsidRPr="00B3035B">
            <w:rPr>
              <w:rFonts w:ascii="Calibri" w:eastAsia="Times New Roman" w:hAnsi="Calibri" w:cs="Times New Roman"/>
              <w:b/>
              <w:bCs/>
              <w:sz w:val="16"/>
              <w:szCs w:val="16"/>
            </w:rPr>
            <w:t>FOLHA N.º</w:t>
          </w:r>
        </w:p>
      </w:tc>
    </w:tr>
    <w:tr w:rsidR="00E80600" w:rsidRPr="00B3035B" w14:paraId="69ABFF00" w14:textId="77777777" w:rsidTr="00584CDC">
      <w:trPr>
        <w:trHeight w:val="212"/>
      </w:trPr>
      <w:tc>
        <w:tcPr>
          <w:tcW w:w="1984" w:type="dxa"/>
          <w:tcBorders>
            <w:top w:val="nil"/>
            <w:left w:val="single" w:sz="4" w:space="0" w:color="auto"/>
            <w:bottom w:val="single" w:sz="4" w:space="0" w:color="auto"/>
            <w:right w:val="single" w:sz="4" w:space="0" w:color="auto"/>
          </w:tcBorders>
          <w:shd w:val="clear" w:color="auto" w:fill="auto"/>
          <w:noWrap/>
          <w:vAlign w:val="bottom"/>
          <w:hideMark/>
        </w:tcPr>
        <w:p w14:paraId="4D199668" w14:textId="07F605D0" w:rsidR="00E80600" w:rsidRPr="00B3035B" w:rsidRDefault="00E80600" w:rsidP="00E80600">
          <w:pPr>
            <w:tabs>
              <w:tab w:val="center" w:pos="4252"/>
              <w:tab w:val="right" w:pos="8504"/>
            </w:tabs>
            <w:rPr>
              <w:rFonts w:ascii="Calibri" w:eastAsia="Times New Roman" w:hAnsi="Calibri" w:cs="Times New Roman"/>
              <w:b/>
              <w:bCs/>
              <w:sz w:val="16"/>
              <w:szCs w:val="16"/>
            </w:rPr>
          </w:pPr>
          <w:r w:rsidRPr="00B3035B">
            <w:rPr>
              <w:rFonts w:ascii="Calibri" w:eastAsia="Times New Roman" w:hAnsi="Calibri" w:cs="Times New Roman"/>
              <w:b/>
              <w:bCs/>
              <w:sz w:val="16"/>
              <w:szCs w:val="16"/>
            </w:rPr>
            <w:t xml:space="preserve">MODALIDADE: </w:t>
          </w:r>
          <w:r w:rsidR="00E44514">
            <w:rPr>
              <w:rFonts w:ascii="Calibri" w:eastAsia="Times New Roman" w:hAnsi="Calibri" w:cs="Times New Roman"/>
              <w:b/>
              <w:bCs/>
              <w:sz w:val="16"/>
              <w:szCs w:val="16"/>
            </w:rPr>
            <w:t>ADESÃO</w:t>
          </w:r>
        </w:p>
      </w:tc>
    </w:tr>
    <w:tr w:rsidR="00E80600" w:rsidRPr="00B3035B" w14:paraId="10B1785A" w14:textId="77777777" w:rsidTr="00584CDC">
      <w:trPr>
        <w:trHeight w:val="144"/>
      </w:trPr>
      <w:tc>
        <w:tcPr>
          <w:tcW w:w="1984" w:type="dxa"/>
          <w:tcBorders>
            <w:top w:val="nil"/>
            <w:left w:val="single" w:sz="4" w:space="0" w:color="auto"/>
            <w:bottom w:val="single" w:sz="4" w:space="0" w:color="auto"/>
            <w:right w:val="single" w:sz="4" w:space="0" w:color="auto"/>
          </w:tcBorders>
          <w:shd w:val="clear" w:color="auto" w:fill="auto"/>
          <w:noWrap/>
          <w:vAlign w:val="bottom"/>
          <w:hideMark/>
        </w:tcPr>
        <w:p w14:paraId="0662A06F" w14:textId="52D148B7" w:rsidR="00E80600" w:rsidRPr="00B3035B" w:rsidRDefault="00E80600" w:rsidP="00E80600">
          <w:pPr>
            <w:tabs>
              <w:tab w:val="center" w:pos="4252"/>
              <w:tab w:val="right" w:pos="8504"/>
            </w:tabs>
            <w:rPr>
              <w:rFonts w:ascii="Calibri" w:eastAsia="Times New Roman" w:hAnsi="Calibri" w:cs="Times New Roman"/>
              <w:b/>
              <w:bCs/>
              <w:sz w:val="16"/>
              <w:szCs w:val="16"/>
            </w:rPr>
          </w:pPr>
          <w:proofErr w:type="gramStart"/>
          <w:r w:rsidRPr="00B3035B">
            <w:rPr>
              <w:rFonts w:ascii="Calibri" w:eastAsia="Times New Roman" w:hAnsi="Calibri" w:cs="Times New Roman"/>
              <w:b/>
              <w:bCs/>
              <w:sz w:val="16"/>
              <w:szCs w:val="16"/>
            </w:rPr>
            <w:t>N.º</w:t>
          </w:r>
          <w:proofErr w:type="gramEnd"/>
          <w:r w:rsidRPr="00B3035B">
            <w:rPr>
              <w:rFonts w:ascii="Calibri" w:eastAsia="Times New Roman" w:hAnsi="Calibri" w:cs="Times New Roman"/>
              <w:b/>
              <w:bCs/>
              <w:sz w:val="16"/>
              <w:szCs w:val="16"/>
            </w:rPr>
            <w:t xml:space="preserve">  0</w:t>
          </w:r>
          <w:r w:rsidR="00E44514">
            <w:rPr>
              <w:rFonts w:ascii="Calibri" w:eastAsia="Times New Roman" w:hAnsi="Calibri" w:cs="Times New Roman"/>
              <w:b/>
              <w:bCs/>
              <w:sz w:val="16"/>
              <w:szCs w:val="16"/>
            </w:rPr>
            <w:t>09</w:t>
          </w:r>
          <w:r>
            <w:rPr>
              <w:rFonts w:ascii="Calibri" w:eastAsia="Times New Roman" w:hAnsi="Calibri" w:cs="Times New Roman"/>
              <w:b/>
              <w:bCs/>
              <w:sz w:val="16"/>
              <w:szCs w:val="16"/>
            </w:rPr>
            <w:t>/2025</w:t>
          </w:r>
        </w:p>
      </w:tc>
    </w:tr>
    <w:tr w:rsidR="00E80600" w:rsidRPr="00B3035B" w14:paraId="7F6F741C" w14:textId="77777777" w:rsidTr="00584CDC">
      <w:trPr>
        <w:trHeight w:val="203"/>
      </w:trPr>
      <w:tc>
        <w:tcPr>
          <w:tcW w:w="1984" w:type="dxa"/>
          <w:tcBorders>
            <w:top w:val="nil"/>
            <w:left w:val="single" w:sz="4" w:space="0" w:color="auto"/>
            <w:bottom w:val="single" w:sz="4" w:space="0" w:color="auto"/>
            <w:right w:val="single" w:sz="4" w:space="0" w:color="auto"/>
          </w:tcBorders>
          <w:shd w:val="clear" w:color="auto" w:fill="auto"/>
          <w:noWrap/>
          <w:vAlign w:val="bottom"/>
          <w:hideMark/>
        </w:tcPr>
        <w:p w14:paraId="0362C6C0" w14:textId="56B6D887" w:rsidR="00E80600" w:rsidRPr="00B3035B" w:rsidRDefault="00E80600" w:rsidP="00E80600">
          <w:pPr>
            <w:tabs>
              <w:tab w:val="center" w:pos="4252"/>
              <w:tab w:val="right" w:pos="8504"/>
            </w:tabs>
            <w:rPr>
              <w:rFonts w:ascii="Calibri" w:eastAsia="Times New Roman" w:hAnsi="Calibri" w:cs="Times New Roman"/>
              <w:b/>
              <w:bCs/>
              <w:sz w:val="16"/>
              <w:szCs w:val="16"/>
            </w:rPr>
          </w:pPr>
          <w:r w:rsidRPr="00B3035B">
            <w:rPr>
              <w:rFonts w:ascii="Calibri" w:eastAsia="Times New Roman" w:hAnsi="Calibri" w:cs="Times New Roman"/>
              <w:b/>
              <w:bCs/>
              <w:sz w:val="16"/>
              <w:szCs w:val="16"/>
            </w:rPr>
            <w:t xml:space="preserve">PROCESSO </w:t>
          </w:r>
          <w:proofErr w:type="gramStart"/>
          <w:r w:rsidRPr="00B3035B">
            <w:rPr>
              <w:rFonts w:ascii="Calibri" w:eastAsia="Times New Roman" w:hAnsi="Calibri" w:cs="Times New Roman"/>
              <w:b/>
              <w:bCs/>
              <w:sz w:val="16"/>
              <w:szCs w:val="16"/>
            </w:rPr>
            <w:t>N.º</w:t>
          </w:r>
          <w:proofErr w:type="gramEnd"/>
          <w:r w:rsidRPr="00B3035B">
            <w:rPr>
              <w:rFonts w:ascii="Calibri" w:eastAsia="Times New Roman" w:hAnsi="Calibri" w:cs="Times New Roman"/>
              <w:b/>
              <w:bCs/>
              <w:sz w:val="16"/>
              <w:szCs w:val="16"/>
            </w:rPr>
            <w:t xml:space="preserve"> 0</w:t>
          </w:r>
          <w:r w:rsidR="00E44514">
            <w:rPr>
              <w:rFonts w:ascii="Calibri" w:eastAsia="Times New Roman" w:hAnsi="Calibri" w:cs="Times New Roman"/>
              <w:b/>
              <w:bCs/>
              <w:sz w:val="16"/>
              <w:szCs w:val="16"/>
            </w:rPr>
            <w:t>51</w:t>
          </w:r>
          <w:r w:rsidRPr="00B3035B">
            <w:rPr>
              <w:rFonts w:ascii="Calibri" w:eastAsia="Times New Roman" w:hAnsi="Calibri" w:cs="Times New Roman"/>
              <w:b/>
              <w:bCs/>
              <w:sz w:val="16"/>
              <w:szCs w:val="16"/>
            </w:rPr>
            <w:t>/2025</w:t>
          </w:r>
        </w:p>
      </w:tc>
    </w:tr>
    <w:tr w:rsidR="00E80600" w:rsidRPr="00B3035B" w14:paraId="611790C1" w14:textId="77777777" w:rsidTr="00584CDC">
      <w:trPr>
        <w:trHeight w:val="135"/>
      </w:trPr>
      <w:tc>
        <w:tcPr>
          <w:tcW w:w="1984" w:type="dxa"/>
          <w:tcBorders>
            <w:top w:val="nil"/>
            <w:left w:val="single" w:sz="4" w:space="0" w:color="auto"/>
            <w:bottom w:val="single" w:sz="4" w:space="0" w:color="auto"/>
            <w:right w:val="single" w:sz="4" w:space="0" w:color="auto"/>
          </w:tcBorders>
          <w:shd w:val="clear" w:color="auto" w:fill="auto"/>
          <w:noWrap/>
          <w:vAlign w:val="bottom"/>
          <w:hideMark/>
        </w:tcPr>
        <w:p w14:paraId="71C6577F" w14:textId="77777777" w:rsidR="00E80600" w:rsidRPr="00B3035B" w:rsidRDefault="00E80600" w:rsidP="00E80600">
          <w:pPr>
            <w:tabs>
              <w:tab w:val="center" w:pos="4252"/>
              <w:tab w:val="right" w:pos="8504"/>
            </w:tabs>
            <w:rPr>
              <w:rFonts w:ascii="Calibri" w:eastAsia="Times New Roman" w:hAnsi="Calibri" w:cs="Times New Roman"/>
              <w:b/>
              <w:bCs/>
              <w:sz w:val="16"/>
              <w:szCs w:val="16"/>
            </w:rPr>
          </w:pPr>
          <w:r w:rsidRPr="00B3035B">
            <w:rPr>
              <w:rFonts w:ascii="Calibri" w:eastAsia="Times New Roman" w:hAnsi="Calibri" w:cs="Times New Roman"/>
              <w:b/>
              <w:bCs/>
              <w:sz w:val="16"/>
              <w:szCs w:val="16"/>
            </w:rPr>
            <w:t xml:space="preserve">VISTO: </w:t>
          </w:r>
        </w:p>
      </w:tc>
    </w:tr>
    <w:tr w:rsidR="00E80600" w:rsidRPr="00B3035B" w14:paraId="41B0522B" w14:textId="77777777" w:rsidTr="00584CDC">
      <w:trPr>
        <w:trHeight w:val="80"/>
      </w:trPr>
      <w:tc>
        <w:tcPr>
          <w:tcW w:w="1984" w:type="dxa"/>
          <w:tcBorders>
            <w:top w:val="nil"/>
            <w:left w:val="single" w:sz="4" w:space="0" w:color="auto"/>
            <w:bottom w:val="single" w:sz="4" w:space="0" w:color="auto"/>
            <w:right w:val="single" w:sz="4" w:space="0" w:color="auto"/>
          </w:tcBorders>
          <w:shd w:val="clear" w:color="auto" w:fill="auto"/>
          <w:noWrap/>
          <w:vAlign w:val="bottom"/>
          <w:hideMark/>
        </w:tcPr>
        <w:p w14:paraId="6019326C" w14:textId="6BB505A4" w:rsidR="00E80600" w:rsidRPr="00B3035B" w:rsidRDefault="00E80600" w:rsidP="00E80600">
          <w:pPr>
            <w:tabs>
              <w:tab w:val="center" w:pos="4252"/>
              <w:tab w:val="right" w:pos="8504"/>
            </w:tabs>
            <w:rPr>
              <w:rFonts w:ascii="Calibri" w:eastAsia="Times New Roman" w:hAnsi="Calibri" w:cs="Times New Roman"/>
              <w:b/>
              <w:bCs/>
              <w:sz w:val="16"/>
              <w:szCs w:val="16"/>
            </w:rPr>
          </w:pPr>
          <w:r w:rsidRPr="00B3035B">
            <w:rPr>
              <w:rFonts w:ascii="Calibri" w:eastAsia="Times New Roman" w:hAnsi="Calibri" w:cs="Times New Roman"/>
              <w:b/>
              <w:bCs/>
              <w:sz w:val="16"/>
              <w:szCs w:val="16"/>
            </w:rPr>
            <w:t xml:space="preserve">DATA: </w:t>
          </w:r>
          <w:r w:rsidR="00E44514">
            <w:rPr>
              <w:rFonts w:ascii="Calibri" w:eastAsia="Times New Roman" w:hAnsi="Calibri" w:cs="Times New Roman"/>
              <w:b/>
              <w:bCs/>
              <w:sz w:val="16"/>
              <w:szCs w:val="16"/>
            </w:rPr>
            <w:t>31</w:t>
          </w:r>
          <w:r w:rsidRPr="00B3035B">
            <w:rPr>
              <w:rFonts w:ascii="Calibri" w:eastAsia="Times New Roman" w:hAnsi="Calibri" w:cs="Times New Roman"/>
              <w:b/>
              <w:bCs/>
              <w:sz w:val="16"/>
              <w:szCs w:val="16"/>
            </w:rPr>
            <w:t>/</w:t>
          </w:r>
          <w:r w:rsidR="00E44514">
            <w:rPr>
              <w:rFonts w:ascii="Calibri" w:eastAsia="Times New Roman" w:hAnsi="Calibri" w:cs="Times New Roman"/>
              <w:b/>
              <w:bCs/>
              <w:sz w:val="16"/>
              <w:szCs w:val="16"/>
            </w:rPr>
            <w:t>10</w:t>
          </w:r>
          <w:r w:rsidRPr="00B3035B">
            <w:rPr>
              <w:rFonts w:ascii="Calibri" w:eastAsia="Times New Roman" w:hAnsi="Calibri" w:cs="Times New Roman"/>
              <w:b/>
              <w:bCs/>
              <w:sz w:val="16"/>
              <w:szCs w:val="16"/>
            </w:rPr>
            <w:t>/2025</w:t>
          </w:r>
        </w:p>
      </w:tc>
    </w:tr>
  </w:tbl>
  <w:bookmarkEnd w:id="35"/>
  <w:p w14:paraId="3A10CB63" w14:textId="5A1268AB" w:rsidR="00A14A92" w:rsidRDefault="00E80600">
    <w:pPr>
      <w:pStyle w:val="Corpodetexto"/>
      <w:spacing w:line="14" w:lineRule="auto"/>
      <w:rPr>
        <w:sz w:val="20"/>
      </w:rPr>
    </w:pPr>
    <w:r w:rsidRPr="00E80600">
      <w:rPr>
        <w:noProof/>
        <w:sz w:val="20"/>
        <w:lang w:val="pt-BR" w:eastAsia="pt-BR"/>
      </w:rPr>
      <w:drawing>
        <wp:anchor distT="0" distB="0" distL="114300" distR="114300" simplePos="0" relativeHeight="251660288" behindDoc="1" locked="0" layoutInCell="1" allowOverlap="1" wp14:anchorId="3CD92CF0" wp14:editId="39BD2DE2">
          <wp:simplePos x="0" y="0"/>
          <wp:positionH relativeFrom="column">
            <wp:posOffset>-47625</wp:posOffset>
          </wp:positionH>
          <wp:positionV relativeFrom="page">
            <wp:posOffset>250190</wp:posOffset>
          </wp:positionV>
          <wp:extent cx="936839" cy="936839"/>
          <wp:effectExtent l="0" t="0" r="0" b="0"/>
          <wp:wrapNone/>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pic:cNvPicPr/>
                </pic:nvPicPr>
                <pic:blipFill>
                  <a:blip r:embed="rId1">
                    <a:extLst>
                      <a:ext uri="{28A0092B-C50C-407E-A947-70E740481C1C}">
                        <a14:useLocalDpi xmlns:a14="http://schemas.microsoft.com/office/drawing/2010/main" val="0"/>
                      </a:ext>
                    </a:extLst>
                  </a:blip>
                  <a:stretch>
                    <a:fillRect/>
                  </a:stretch>
                </pic:blipFill>
                <pic:spPr>
                  <a:xfrm>
                    <a:off x="0" y="0"/>
                    <a:ext cx="936839" cy="936839"/>
                  </a:xfrm>
                  <a:prstGeom prst="rect">
                    <a:avLst/>
                  </a:prstGeom>
                </pic:spPr>
              </pic:pic>
            </a:graphicData>
          </a:graphic>
          <wp14:sizeRelH relativeFrom="margin">
            <wp14:pctWidth>0</wp14:pctWidth>
          </wp14:sizeRelH>
          <wp14:sizeRelV relativeFrom="margin">
            <wp14:pctHeight>0</wp14:pctHeight>
          </wp14:sizeRelV>
        </wp:anchor>
      </w:drawing>
    </w:r>
    <w:r w:rsidRPr="00E80600">
      <w:rPr>
        <w:noProof/>
        <w:sz w:val="20"/>
        <w:lang w:val="pt-BR" w:eastAsia="pt-BR"/>
      </w:rPr>
      <mc:AlternateContent>
        <mc:Choice Requires="wps">
          <w:drawing>
            <wp:anchor distT="0" distB="0" distL="114300" distR="114300" simplePos="0" relativeHeight="251659264" behindDoc="1" locked="0" layoutInCell="1" allowOverlap="1" wp14:anchorId="6AA50E26" wp14:editId="522C424B">
              <wp:simplePos x="0" y="0"/>
              <wp:positionH relativeFrom="page">
                <wp:posOffset>1440815</wp:posOffset>
              </wp:positionH>
              <wp:positionV relativeFrom="page">
                <wp:posOffset>295910</wp:posOffset>
              </wp:positionV>
              <wp:extent cx="5038725" cy="895350"/>
              <wp:effectExtent l="0" t="0" r="9525" b="952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8725" cy="895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634D8" w14:textId="77777777" w:rsidR="00E80600" w:rsidRPr="00BF59E4" w:rsidRDefault="00E80600" w:rsidP="00E80600">
                          <w:pPr>
                            <w:spacing w:line="385" w:lineRule="exact"/>
                            <w:jc w:val="center"/>
                            <w:rPr>
                              <w:rFonts w:cstheme="minorHAnsi"/>
                              <w:b/>
                              <w:color w:val="004D9A"/>
                              <w:sz w:val="36"/>
                              <w:szCs w:val="36"/>
                            </w:rPr>
                          </w:pPr>
                          <w:r w:rsidRPr="00BF59E4">
                            <w:rPr>
                              <w:rFonts w:cstheme="minorHAnsi"/>
                              <w:b/>
                              <w:color w:val="004D9A"/>
                              <w:sz w:val="36"/>
                              <w:szCs w:val="36"/>
                            </w:rPr>
                            <w:t>SERVIÇO AUTÔNOMO DE ÁGUA E ESGOTO</w:t>
                          </w:r>
                        </w:p>
                        <w:p w14:paraId="02D63CFB" w14:textId="77777777" w:rsidR="00E80600" w:rsidRDefault="00E80600" w:rsidP="00E80600">
                          <w:pPr>
                            <w:ind w:left="1897" w:right="1890"/>
                            <w:jc w:val="center"/>
                            <w:rPr>
                              <w:rFonts w:ascii="Calibri" w:hAnsi="Calibri" w:cs="Calibri"/>
                              <w:b/>
                              <w:color w:val="004D9A"/>
                              <w:sz w:val="16"/>
                            </w:rPr>
                          </w:pPr>
                          <w:r w:rsidRPr="0038106A">
                            <w:rPr>
                              <w:rFonts w:ascii="Calibri" w:hAnsi="Calibri" w:cs="Calibri"/>
                              <w:b/>
                              <w:color w:val="004D9A"/>
                              <w:sz w:val="16"/>
                            </w:rPr>
                            <w:t xml:space="preserve">AUTARQUIA MUNICIPAL CRIADA PELA LEI 533/66 </w:t>
                          </w:r>
                        </w:p>
                        <w:p w14:paraId="6FEE1BFB" w14:textId="77777777" w:rsidR="00E80600" w:rsidRPr="0038106A" w:rsidRDefault="00E80600" w:rsidP="00E80600">
                          <w:pPr>
                            <w:ind w:left="1897" w:right="1890"/>
                            <w:jc w:val="center"/>
                            <w:rPr>
                              <w:rFonts w:ascii="Calibri" w:hAnsi="Calibri" w:cs="Calibri"/>
                              <w:b/>
                              <w:color w:val="004D9A"/>
                              <w:sz w:val="16"/>
                            </w:rPr>
                          </w:pPr>
                          <w:r w:rsidRPr="0038106A">
                            <w:rPr>
                              <w:rFonts w:ascii="Calibri" w:hAnsi="Calibri" w:cs="Calibri"/>
                              <w:b/>
                              <w:color w:val="004D9A"/>
                              <w:sz w:val="16"/>
                            </w:rPr>
                            <w:t>CNPJ 25.269.069/0001-46</w:t>
                          </w:r>
                        </w:p>
                        <w:p w14:paraId="1CB4723C" w14:textId="77777777" w:rsidR="00E80600" w:rsidRDefault="00E80600" w:rsidP="00E80600">
                          <w:pPr>
                            <w:spacing w:before="1"/>
                            <w:ind w:left="2701" w:right="2697" w:firstLine="4"/>
                            <w:jc w:val="center"/>
                            <w:rPr>
                              <w:rFonts w:ascii="Calibri" w:hAnsi="Calibri" w:cs="Calibri"/>
                              <w:b/>
                              <w:color w:val="004D9A"/>
                              <w:sz w:val="16"/>
                            </w:rPr>
                          </w:pPr>
                          <w:r w:rsidRPr="0038106A">
                            <w:rPr>
                              <w:rFonts w:ascii="Calibri" w:hAnsi="Calibri" w:cs="Calibri"/>
                              <w:b/>
                              <w:color w:val="004D9A"/>
                              <w:sz w:val="16"/>
                            </w:rPr>
                            <w:t>TRÊS PONTAS – MG.</w:t>
                          </w:r>
                        </w:p>
                        <w:p w14:paraId="518F308D" w14:textId="77777777" w:rsidR="00E80600" w:rsidRPr="0038106A" w:rsidRDefault="00E80600" w:rsidP="00E80600">
                          <w:pPr>
                            <w:spacing w:before="1"/>
                            <w:ind w:left="2701" w:right="2697" w:firstLine="4"/>
                            <w:jc w:val="center"/>
                            <w:rPr>
                              <w:rFonts w:ascii="Calibri" w:hAnsi="Calibri" w:cs="Calibri"/>
                              <w:b/>
                              <w:color w:val="004D9A"/>
                              <w:sz w:val="16"/>
                            </w:rPr>
                          </w:pPr>
                          <w:r w:rsidRPr="0038106A">
                            <w:rPr>
                              <w:rFonts w:ascii="Calibri" w:hAnsi="Calibri" w:cs="Calibri"/>
                              <w:b/>
                              <w:color w:val="004D9A"/>
                              <w:sz w:val="16"/>
                            </w:rPr>
                            <w:t xml:space="preserve"> “TERRA DO PADRE VICTOR”</w:t>
                          </w:r>
                        </w:p>
                        <w:p w14:paraId="7D46795F" w14:textId="77777777" w:rsidR="00E80600" w:rsidRPr="0038106A" w:rsidRDefault="00E80600" w:rsidP="00E80600">
                          <w:pPr>
                            <w:spacing w:before="1"/>
                            <w:ind w:left="2701" w:right="2697" w:firstLine="4"/>
                            <w:jc w:val="center"/>
                            <w:rPr>
                              <w:rFonts w:ascii="Calibri" w:hAnsi="Calibri" w:cs="Calibri"/>
                              <w:b/>
                              <w:color w:val="0000E6"/>
                              <w:sz w:val="16"/>
                            </w:rPr>
                          </w:pPr>
                        </w:p>
                        <w:p w14:paraId="13AB1DC9" w14:textId="77777777" w:rsidR="00E80600" w:rsidRPr="00C428C1" w:rsidRDefault="00E80600" w:rsidP="00E80600">
                          <w:pPr>
                            <w:spacing w:before="1"/>
                            <w:ind w:left="2701" w:right="2697" w:firstLine="4"/>
                            <w:jc w:val="center"/>
                            <w:rPr>
                              <w:rFonts w:ascii="Calibri" w:hAnsi="Calibri" w:cs="Calibri"/>
                              <w:b/>
                              <w:color w:val="0000FF"/>
                              <w:sz w:val="16"/>
                            </w:rPr>
                          </w:pPr>
                        </w:p>
                        <w:p w14:paraId="26A26DA1" w14:textId="77777777" w:rsidR="00E80600" w:rsidRPr="00C428C1" w:rsidRDefault="00E80600" w:rsidP="00E80600">
                          <w:pPr>
                            <w:spacing w:before="1"/>
                            <w:ind w:left="2701" w:right="2697" w:firstLine="4"/>
                            <w:jc w:val="center"/>
                            <w:rPr>
                              <w:rFonts w:ascii="Calibri" w:hAnsi="Calibri" w:cs="Calibri"/>
                              <w:b/>
                              <w:color w:val="0000FF"/>
                              <w:sz w:val="16"/>
                            </w:rPr>
                          </w:pPr>
                        </w:p>
                        <w:p w14:paraId="40548983" w14:textId="77777777" w:rsidR="00E80600" w:rsidRPr="00C428C1" w:rsidRDefault="00E80600" w:rsidP="00E80600">
                          <w:pPr>
                            <w:spacing w:before="1"/>
                            <w:ind w:left="2701" w:right="2697" w:firstLine="4"/>
                            <w:jc w:val="center"/>
                            <w:rPr>
                              <w:rFonts w:ascii="Calibri" w:hAnsi="Calibri" w:cs="Calibri"/>
                              <w:b/>
                              <w:sz w:val="16"/>
                            </w:rPr>
                          </w:pPr>
                          <w:r w:rsidRPr="00C428C1">
                            <w:rPr>
                              <w:rFonts w:ascii="Calibri" w:hAnsi="Calibri" w:cs="Calibri"/>
                              <w:b/>
                              <w:color w:val="0000FF"/>
                              <w:sz w:val="16"/>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A50E26" id="_x0000_t202" coordsize="21600,21600" o:spt="202" path="m,l,21600r21600,l21600,xe">
              <v:stroke joinstyle="miter"/>
              <v:path gradientshapeok="t" o:connecttype="rect"/>
            </v:shapetype>
            <v:shape id="Text Box 1" o:spid="_x0000_s1026" type="#_x0000_t202" style="position:absolute;margin-left:113.45pt;margin-top:23.3pt;width:396.75pt;height:70.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" filled="f" stroked="f">
              <v:textbox inset="0,0,0,0">
                <w:txbxContent>
                  <w:p w14:paraId="657634D8" w14:textId="77777777" w:rsidR="00E80600" w:rsidRPr="00BF59E4" w:rsidRDefault="00E80600" w:rsidP="00E80600">
                    <w:pPr>
                      <w:spacing w:line="385" w:lineRule="exact"/>
                      <w:jc w:val="center"/>
                      <w:rPr>
                        <w:rFonts w:cstheme="minorHAnsi"/>
                        <w:b/>
                        <w:color w:val="004D9A"/>
                        <w:sz w:val="36"/>
                        <w:szCs w:val="36"/>
                      </w:rPr>
                    </w:pPr>
                    <w:r w:rsidRPr="00BF59E4">
                      <w:rPr>
                        <w:rFonts w:cstheme="minorHAnsi"/>
                        <w:b/>
                        <w:color w:val="004D9A"/>
                        <w:sz w:val="36"/>
                        <w:szCs w:val="36"/>
                      </w:rPr>
                      <w:t>SERVIÇO AUTÔNOMO DE ÁGUA E ESGOTO</w:t>
                    </w:r>
                  </w:p>
                  <w:p w14:paraId="02D63CFB" w14:textId="77777777" w:rsidR="00E80600" w:rsidRDefault="00E80600" w:rsidP="00E80600">
                    <w:pPr>
                      <w:ind w:left="1897" w:right="1890"/>
                      <w:jc w:val="center"/>
                      <w:rPr>
                        <w:rFonts w:ascii="Calibri" w:hAnsi="Calibri" w:cs="Calibri"/>
                        <w:b/>
                        <w:color w:val="004D9A"/>
                        <w:sz w:val="16"/>
                      </w:rPr>
                    </w:pPr>
                    <w:r w:rsidRPr="0038106A">
                      <w:rPr>
                        <w:rFonts w:ascii="Calibri" w:hAnsi="Calibri" w:cs="Calibri"/>
                        <w:b/>
                        <w:color w:val="004D9A"/>
                        <w:sz w:val="16"/>
                      </w:rPr>
                      <w:t xml:space="preserve">AUTARQUIA MUNICIPAL CRIADA PELA LEI 533/66 </w:t>
                    </w:r>
                  </w:p>
                  <w:p w14:paraId="6FEE1BFB" w14:textId="77777777" w:rsidR="00E80600" w:rsidRPr="0038106A" w:rsidRDefault="00E80600" w:rsidP="00E80600">
                    <w:pPr>
                      <w:ind w:left="1897" w:right="1890"/>
                      <w:jc w:val="center"/>
                      <w:rPr>
                        <w:rFonts w:ascii="Calibri" w:hAnsi="Calibri" w:cs="Calibri"/>
                        <w:b/>
                        <w:color w:val="004D9A"/>
                        <w:sz w:val="16"/>
                      </w:rPr>
                    </w:pPr>
                    <w:r w:rsidRPr="0038106A">
                      <w:rPr>
                        <w:rFonts w:ascii="Calibri" w:hAnsi="Calibri" w:cs="Calibri"/>
                        <w:b/>
                        <w:color w:val="004D9A"/>
                        <w:sz w:val="16"/>
                      </w:rPr>
                      <w:t>CNPJ 25.269.069/0001-46</w:t>
                    </w:r>
                  </w:p>
                  <w:p w14:paraId="1CB4723C" w14:textId="77777777" w:rsidR="00E80600" w:rsidRDefault="00E80600" w:rsidP="00E80600">
                    <w:pPr>
                      <w:spacing w:before="1"/>
                      <w:ind w:left="2701" w:right="2697" w:firstLine="4"/>
                      <w:jc w:val="center"/>
                      <w:rPr>
                        <w:rFonts w:ascii="Calibri" w:hAnsi="Calibri" w:cs="Calibri"/>
                        <w:b/>
                        <w:color w:val="004D9A"/>
                        <w:sz w:val="16"/>
                      </w:rPr>
                    </w:pPr>
                    <w:r w:rsidRPr="0038106A">
                      <w:rPr>
                        <w:rFonts w:ascii="Calibri" w:hAnsi="Calibri" w:cs="Calibri"/>
                        <w:b/>
                        <w:color w:val="004D9A"/>
                        <w:sz w:val="16"/>
                      </w:rPr>
                      <w:t>TRÊS PONTAS – MG.</w:t>
                    </w:r>
                  </w:p>
                  <w:p w14:paraId="518F308D" w14:textId="77777777" w:rsidR="00E80600" w:rsidRPr="0038106A" w:rsidRDefault="00E80600" w:rsidP="00E80600">
                    <w:pPr>
                      <w:spacing w:before="1"/>
                      <w:ind w:left="2701" w:right="2697" w:firstLine="4"/>
                      <w:jc w:val="center"/>
                      <w:rPr>
                        <w:rFonts w:ascii="Calibri" w:hAnsi="Calibri" w:cs="Calibri"/>
                        <w:b/>
                        <w:color w:val="004D9A"/>
                        <w:sz w:val="16"/>
                      </w:rPr>
                    </w:pPr>
                    <w:r w:rsidRPr="0038106A">
                      <w:rPr>
                        <w:rFonts w:ascii="Calibri" w:hAnsi="Calibri" w:cs="Calibri"/>
                        <w:b/>
                        <w:color w:val="004D9A"/>
                        <w:sz w:val="16"/>
                      </w:rPr>
                      <w:t xml:space="preserve"> “TERRA DO PADRE VICTOR”</w:t>
                    </w:r>
                  </w:p>
                  <w:p w14:paraId="7D46795F" w14:textId="77777777" w:rsidR="00E80600" w:rsidRPr="0038106A" w:rsidRDefault="00E80600" w:rsidP="00E80600">
                    <w:pPr>
                      <w:spacing w:before="1"/>
                      <w:ind w:left="2701" w:right="2697" w:firstLine="4"/>
                      <w:jc w:val="center"/>
                      <w:rPr>
                        <w:rFonts w:ascii="Calibri" w:hAnsi="Calibri" w:cs="Calibri"/>
                        <w:b/>
                        <w:color w:val="0000E6"/>
                        <w:sz w:val="16"/>
                      </w:rPr>
                    </w:pPr>
                  </w:p>
                  <w:p w14:paraId="13AB1DC9" w14:textId="77777777" w:rsidR="00E80600" w:rsidRPr="00C428C1" w:rsidRDefault="00E80600" w:rsidP="00E80600">
                    <w:pPr>
                      <w:spacing w:before="1"/>
                      <w:ind w:left="2701" w:right="2697" w:firstLine="4"/>
                      <w:jc w:val="center"/>
                      <w:rPr>
                        <w:rFonts w:ascii="Calibri" w:hAnsi="Calibri" w:cs="Calibri"/>
                        <w:b/>
                        <w:color w:val="0000FF"/>
                        <w:sz w:val="16"/>
                      </w:rPr>
                    </w:pPr>
                  </w:p>
                  <w:p w14:paraId="26A26DA1" w14:textId="77777777" w:rsidR="00E80600" w:rsidRPr="00C428C1" w:rsidRDefault="00E80600" w:rsidP="00E80600">
                    <w:pPr>
                      <w:spacing w:before="1"/>
                      <w:ind w:left="2701" w:right="2697" w:firstLine="4"/>
                      <w:jc w:val="center"/>
                      <w:rPr>
                        <w:rFonts w:ascii="Calibri" w:hAnsi="Calibri" w:cs="Calibri"/>
                        <w:b/>
                        <w:color w:val="0000FF"/>
                        <w:sz w:val="16"/>
                      </w:rPr>
                    </w:pPr>
                  </w:p>
                  <w:p w14:paraId="40548983" w14:textId="77777777" w:rsidR="00E80600" w:rsidRPr="00C428C1" w:rsidRDefault="00E80600" w:rsidP="00E80600">
                    <w:pPr>
                      <w:spacing w:before="1"/>
                      <w:ind w:left="2701" w:right="2697" w:firstLine="4"/>
                      <w:jc w:val="center"/>
                      <w:rPr>
                        <w:rFonts w:ascii="Calibri" w:hAnsi="Calibri" w:cs="Calibri"/>
                        <w:b/>
                        <w:sz w:val="16"/>
                      </w:rPr>
                    </w:pPr>
                    <w:r w:rsidRPr="00C428C1">
                      <w:rPr>
                        <w:rFonts w:ascii="Calibri" w:hAnsi="Calibri" w:cs="Calibri"/>
                        <w:b/>
                        <w:color w:val="0000FF"/>
                        <w:sz w:val="16"/>
                      </w:rPr>
                      <w:t xml:space="preserve"> </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E1E1E3B"/>
    <w:multiLevelType w:val="multilevel"/>
    <w:tmpl w:val="BFCF640C"/>
    <w:lvl w:ilvl="0">
      <w:start w:val="1"/>
      <w:numFmt w:val="bullet"/>
      <w:lvlText w:val="•"/>
      <w:lvlJc w:val="left"/>
    </w:lvl>
    <w:lvl w:ilvl="1">
      <w:start w:val="1"/>
      <w:numFmt w:val="decimal"/>
      <w:lvlText w:val="%1"/>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0" w:firstLine="0"/>
      </w:pPr>
      <w:rPr>
        <w:rFonts w:ascii="Arial" w:hAnsi="Arial" w:cs="Arial"/>
        <w:b/>
        <w:bCs/>
        <w:sz w:val="20"/>
        <w:szCs w:val="20"/>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5"/>
    <w:multiLevelType w:val="singleLevel"/>
    <w:tmpl w:val="00000005"/>
    <w:name w:val="WW8Num6"/>
    <w:lvl w:ilvl="0">
      <w:start w:val="1"/>
      <w:numFmt w:val="lowerLetter"/>
      <w:lvlText w:val="%1)"/>
      <w:lvlJc w:val="left"/>
      <w:pPr>
        <w:tabs>
          <w:tab w:val="num" w:pos="0"/>
        </w:tabs>
        <w:ind w:left="360" w:hanging="360"/>
      </w:pPr>
      <w:rPr>
        <w:rFonts w:ascii="Arial" w:hAnsi="Arial" w:cs="Arial"/>
        <w:b/>
        <w:bCs/>
        <w:sz w:val="20"/>
        <w:szCs w:val="20"/>
      </w:rPr>
    </w:lvl>
  </w:abstractNum>
  <w:abstractNum w:abstractNumId="3" w15:restartNumberingAfterBreak="0">
    <w:nsid w:val="00000007"/>
    <w:multiLevelType w:val="singleLevel"/>
    <w:tmpl w:val="00000007"/>
    <w:name w:val="WW8Num8"/>
    <w:lvl w:ilvl="0">
      <w:start w:val="1"/>
      <w:numFmt w:val="lowerLetter"/>
      <w:lvlText w:val="%1)"/>
      <w:lvlJc w:val="left"/>
      <w:pPr>
        <w:tabs>
          <w:tab w:val="num" w:pos="0"/>
        </w:tabs>
        <w:ind w:left="720" w:hanging="360"/>
      </w:pPr>
      <w:rPr>
        <w:rFonts w:ascii="Arial" w:hAnsi="Arial" w:cs="Arial" w:hint="default"/>
        <w:b/>
        <w:bCs/>
        <w:iCs/>
        <w:sz w:val="20"/>
        <w:szCs w:val="20"/>
      </w:rPr>
    </w:lvl>
  </w:abstractNum>
  <w:abstractNum w:abstractNumId="4" w15:restartNumberingAfterBreak="0">
    <w:nsid w:val="07BB3E3F"/>
    <w:multiLevelType w:val="multilevel"/>
    <w:tmpl w:val="29200476"/>
    <w:lvl w:ilvl="0">
      <w:start w:val="1"/>
      <w:numFmt w:val="decimal"/>
      <w:lvlText w:val="%1"/>
      <w:lvlJc w:val="left"/>
      <w:pPr>
        <w:ind w:left="360" w:hanging="360"/>
      </w:pPr>
      <w:rPr>
        <w:rFonts w:ascii="Arial" w:hAnsi="Arial" w:cs="Arial" w:hint="default"/>
        <w:color w:val="004D9A"/>
      </w:rPr>
    </w:lvl>
    <w:lvl w:ilvl="1">
      <w:start w:val="1"/>
      <w:numFmt w:val="decimal"/>
      <w:lvlText w:val="%1.%2"/>
      <w:lvlJc w:val="left"/>
      <w:pPr>
        <w:ind w:left="4046" w:hanging="360"/>
      </w:pPr>
      <w:rPr>
        <w:rFonts w:ascii="Arial" w:hAnsi="Arial" w:cs="Arial" w:hint="default"/>
        <w:b/>
        <w:sz w:val="20"/>
        <w:szCs w:val="20"/>
      </w:rPr>
    </w:lvl>
    <w:lvl w:ilvl="2">
      <w:start w:val="1"/>
      <w:numFmt w:val="decimal"/>
      <w:lvlText w:val="%1.%2.%3"/>
      <w:lvlJc w:val="left"/>
      <w:pPr>
        <w:ind w:left="4690" w:hanging="720"/>
      </w:pPr>
      <w:rPr>
        <w:rFonts w:hint="default"/>
        <w:b/>
        <w:sz w:val="20"/>
        <w:szCs w:val="20"/>
      </w:rPr>
    </w:lvl>
    <w:lvl w:ilvl="3">
      <w:start w:val="1"/>
      <w:numFmt w:val="decimal"/>
      <w:lvlText w:val="%1.%2.%3.%4"/>
      <w:lvlJc w:val="left"/>
      <w:pPr>
        <w:ind w:left="2564" w:hanging="720"/>
      </w:pPr>
      <w:rPr>
        <w:rFonts w:hint="default"/>
        <w:b/>
        <w:bCs/>
        <w:sz w:val="20"/>
        <w:szCs w:val="20"/>
      </w:rPr>
    </w:lvl>
    <w:lvl w:ilvl="4">
      <w:start w:val="1"/>
      <w:numFmt w:val="decimal"/>
      <w:lvlText w:val="%1.%2.%3.%4.%5"/>
      <w:lvlJc w:val="left"/>
      <w:pPr>
        <w:ind w:left="1080" w:hanging="1080"/>
      </w:pPr>
      <w:rPr>
        <w:rFonts w:hint="default"/>
        <w:b/>
        <w:bCs w:val="0"/>
        <w:sz w:val="20"/>
        <w:szCs w:val="20"/>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CF962A2"/>
    <w:multiLevelType w:val="multilevel"/>
    <w:tmpl w:val="E64EDCDE"/>
    <w:lvl w:ilvl="0">
      <w:start w:val="1"/>
      <w:numFmt w:val="decimal"/>
      <w:lvlText w:val="%1"/>
      <w:lvlJc w:val="left"/>
      <w:pPr>
        <w:ind w:left="480" w:hanging="480"/>
      </w:pPr>
      <w:rPr>
        <w:rFonts w:hint="default"/>
        <w:color w:val="004D9A"/>
      </w:rPr>
    </w:lvl>
    <w:lvl w:ilvl="1">
      <w:start w:val="2"/>
      <w:numFmt w:val="decimal"/>
      <w:lvlText w:val="%1.%2"/>
      <w:lvlJc w:val="left"/>
      <w:pPr>
        <w:ind w:left="2748" w:hanging="480"/>
      </w:pPr>
      <w:rPr>
        <w:rFonts w:hint="default"/>
      </w:rPr>
    </w:lvl>
    <w:lvl w:ilvl="2">
      <w:start w:val="1"/>
      <w:numFmt w:val="decimal"/>
      <w:lvlText w:val="%1.%2.%3"/>
      <w:lvlJc w:val="left"/>
      <w:pPr>
        <w:ind w:left="5256" w:hanging="720"/>
      </w:pPr>
      <w:rPr>
        <w:rFonts w:hint="default"/>
      </w:rPr>
    </w:lvl>
    <w:lvl w:ilvl="3">
      <w:start w:val="1"/>
      <w:numFmt w:val="decimal"/>
      <w:lvlText w:val="%1.%2.%3.%4"/>
      <w:lvlJc w:val="left"/>
      <w:pPr>
        <w:ind w:left="7524" w:hanging="720"/>
      </w:pPr>
      <w:rPr>
        <w:rFonts w:hint="default"/>
      </w:rPr>
    </w:lvl>
    <w:lvl w:ilvl="4">
      <w:start w:val="1"/>
      <w:numFmt w:val="decimal"/>
      <w:lvlText w:val="%1.%2.%3.%4.%5"/>
      <w:lvlJc w:val="left"/>
      <w:pPr>
        <w:ind w:left="10152" w:hanging="1080"/>
      </w:pPr>
      <w:rPr>
        <w:rFonts w:hint="default"/>
      </w:rPr>
    </w:lvl>
    <w:lvl w:ilvl="5">
      <w:start w:val="1"/>
      <w:numFmt w:val="decimal"/>
      <w:lvlText w:val="%1.%2.%3.%4.%5.%6"/>
      <w:lvlJc w:val="left"/>
      <w:pPr>
        <w:ind w:left="12420" w:hanging="1080"/>
      </w:pPr>
      <w:rPr>
        <w:rFonts w:hint="default"/>
      </w:rPr>
    </w:lvl>
    <w:lvl w:ilvl="6">
      <w:start w:val="1"/>
      <w:numFmt w:val="decimal"/>
      <w:lvlText w:val="%1.%2.%3.%4.%5.%6.%7"/>
      <w:lvlJc w:val="left"/>
      <w:pPr>
        <w:ind w:left="15048" w:hanging="1440"/>
      </w:pPr>
      <w:rPr>
        <w:rFonts w:hint="default"/>
      </w:rPr>
    </w:lvl>
    <w:lvl w:ilvl="7">
      <w:start w:val="1"/>
      <w:numFmt w:val="decimal"/>
      <w:lvlText w:val="%1.%2.%3.%4.%5.%6.%7.%8"/>
      <w:lvlJc w:val="left"/>
      <w:pPr>
        <w:ind w:left="17316" w:hanging="1440"/>
      </w:pPr>
      <w:rPr>
        <w:rFonts w:hint="default"/>
      </w:rPr>
    </w:lvl>
    <w:lvl w:ilvl="8">
      <w:start w:val="1"/>
      <w:numFmt w:val="decimal"/>
      <w:lvlText w:val="%1.%2.%3.%4.%5.%6.%7.%8.%9"/>
      <w:lvlJc w:val="left"/>
      <w:pPr>
        <w:ind w:left="19944" w:hanging="1800"/>
      </w:pPr>
      <w:rPr>
        <w:rFonts w:hint="default"/>
      </w:rPr>
    </w:lvl>
  </w:abstractNum>
  <w:abstractNum w:abstractNumId="6" w15:restartNumberingAfterBreak="0">
    <w:nsid w:val="1B15285F"/>
    <w:multiLevelType w:val="multilevel"/>
    <w:tmpl w:val="5A0CFC22"/>
    <w:lvl w:ilvl="0">
      <w:start w:val="3"/>
      <w:numFmt w:val="decimal"/>
      <w:lvlText w:val="%1"/>
      <w:lvlJc w:val="left"/>
      <w:pPr>
        <w:ind w:left="480" w:hanging="480"/>
      </w:pPr>
      <w:rPr>
        <w:rFonts w:hint="default"/>
        <w:color w:val="004D9A"/>
      </w:rPr>
    </w:lvl>
    <w:lvl w:ilvl="1">
      <w:start w:val="1"/>
      <w:numFmt w:val="decimal"/>
      <w:lvlText w:val="%1.%2"/>
      <w:lvlJc w:val="left"/>
      <w:pPr>
        <w:ind w:left="2748" w:hanging="480"/>
      </w:pPr>
      <w:rPr>
        <w:rFonts w:hint="default"/>
        <w:b/>
        <w:bCs/>
      </w:rPr>
    </w:lvl>
    <w:lvl w:ilvl="2">
      <w:start w:val="1"/>
      <w:numFmt w:val="decimal"/>
      <w:lvlText w:val="%1.%2.%3"/>
      <w:lvlJc w:val="left"/>
      <w:pPr>
        <w:ind w:left="5256" w:hanging="720"/>
      </w:pPr>
      <w:rPr>
        <w:rFonts w:hint="default"/>
        <w:b/>
        <w:bCs/>
      </w:rPr>
    </w:lvl>
    <w:lvl w:ilvl="3">
      <w:start w:val="1"/>
      <w:numFmt w:val="decimal"/>
      <w:lvlText w:val="%1.%2.%3.%4"/>
      <w:lvlJc w:val="left"/>
      <w:pPr>
        <w:ind w:left="7524" w:hanging="720"/>
      </w:pPr>
      <w:rPr>
        <w:rFonts w:hint="default"/>
      </w:rPr>
    </w:lvl>
    <w:lvl w:ilvl="4">
      <w:start w:val="1"/>
      <w:numFmt w:val="decimal"/>
      <w:lvlText w:val="%1.%2.%3.%4.%5"/>
      <w:lvlJc w:val="left"/>
      <w:pPr>
        <w:ind w:left="10152" w:hanging="1080"/>
      </w:pPr>
      <w:rPr>
        <w:rFonts w:hint="default"/>
      </w:rPr>
    </w:lvl>
    <w:lvl w:ilvl="5">
      <w:start w:val="1"/>
      <w:numFmt w:val="decimal"/>
      <w:lvlText w:val="%1.%2.%3.%4.%5.%6"/>
      <w:lvlJc w:val="left"/>
      <w:pPr>
        <w:ind w:left="12420" w:hanging="1080"/>
      </w:pPr>
      <w:rPr>
        <w:rFonts w:hint="default"/>
      </w:rPr>
    </w:lvl>
    <w:lvl w:ilvl="6">
      <w:start w:val="1"/>
      <w:numFmt w:val="decimal"/>
      <w:lvlText w:val="%1.%2.%3.%4.%5.%6.%7"/>
      <w:lvlJc w:val="left"/>
      <w:pPr>
        <w:ind w:left="15048" w:hanging="1440"/>
      </w:pPr>
      <w:rPr>
        <w:rFonts w:hint="default"/>
      </w:rPr>
    </w:lvl>
    <w:lvl w:ilvl="7">
      <w:start w:val="1"/>
      <w:numFmt w:val="decimal"/>
      <w:lvlText w:val="%1.%2.%3.%4.%5.%6.%7.%8"/>
      <w:lvlJc w:val="left"/>
      <w:pPr>
        <w:ind w:left="17316" w:hanging="1440"/>
      </w:pPr>
      <w:rPr>
        <w:rFonts w:hint="default"/>
      </w:rPr>
    </w:lvl>
    <w:lvl w:ilvl="8">
      <w:start w:val="1"/>
      <w:numFmt w:val="decimal"/>
      <w:lvlText w:val="%1.%2.%3.%4.%5.%6.%7.%8.%9"/>
      <w:lvlJc w:val="left"/>
      <w:pPr>
        <w:ind w:left="19944" w:hanging="1800"/>
      </w:pPr>
      <w:rPr>
        <w:rFonts w:hint="default"/>
      </w:rPr>
    </w:lvl>
  </w:abstractNum>
  <w:abstractNum w:abstractNumId="7" w15:restartNumberingAfterBreak="0">
    <w:nsid w:val="1D5C100D"/>
    <w:multiLevelType w:val="multilevel"/>
    <w:tmpl w:val="DE3EB4F6"/>
    <w:lvl w:ilvl="0">
      <w:start w:val="1"/>
      <w:numFmt w:val="decimal"/>
      <w:pStyle w:val="Nivel01"/>
      <w:lvlText w:val="%1."/>
      <w:lvlJc w:val="left"/>
      <w:pPr>
        <w:ind w:left="360" w:hanging="360"/>
      </w:pPr>
      <w:rPr>
        <w:b/>
      </w:rPr>
    </w:lvl>
    <w:lvl w:ilvl="1">
      <w:start w:val="1"/>
      <w:numFmt w:val="decimal"/>
      <w:pStyle w:val="Nivel2"/>
      <w:lvlText w:val="%1.%2."/>
      <w:lvlJc w:val="left"/>
      <w:pPr>
        <w:ind w:left="4969" w:hanging="432"/>
      </w:pPr>
      <w:rPr>
        <w:b/>
        <w:i w:val="0"/>
        <w:strike w:val="0"/>
        <w:color w:val="auto"/>
        <w:sz w:val="20"/>
        <w:szCs w:val="20"/>
        <w:u w:val="none"/>
      </w:rPr>
    </w:lvl>
    <w:lvl w:ilvl="2">
      <w:start w:val="1"/>
      <w:numFmt w:val="decimal"/>
      <w:pStyle w:val="Nivel3"/>
      <w:lvlText w:val="%1.%2.%3."/>
      <w:lvlJc w:val="left"/>
      <w:pPr>
        <w:ind w:left="3198" w:hanging="504"/>
      </w:pPr>
      <w:rPr>
        <w:rFonts w:ascii="Arial" w:hAnsi="Arial" w:hint="default"/>
        <w:b/>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F164690"/>
    <w:multiLevelType w:val="multilevel"/>
    <w:tmpl w:val="89BA5064"/>
    <w:lvl w:ilvl="0">
      <w:start w:val="1"/>
      <w:numFmt w:val="decimal"/>
      <w:lvlText w:val="%1"/>
      <w:lvlJc w:val="left"/>
      <w:pPr>
        <w:ind w:left="480" w:hanging="480"/>
      </w:pPr>
      <w:rPr>
        <w:rFonts w:hint="default"/>
        <w:color w:val="004D9A"/>
      </w:rPr>
    </w:lvl>
    <w:lvl w:ilvl="1">
      <w:start w:val="2"/>
      <w:numFmt w:val="decimal"/>
      <w:lvlText w:val="%1.%2"/>
      <w:lvlJc w:val="left"/>
      <w:pPr>
        <w:ind w:left="2748" w:hanging="480"/>
      </w:pPr>
      <w:rPr>
        <w:rFonts w:hint="default"/>
        <w:b/>
        <w:bCs/>
      </w:rPr>
    </w:lvl>
    <w:lvl w:ilvl="2">
      <w:start w:val="1"/>
      <w:numFmt w:val="decimal"/>
      <w:lvlText w:val="%1.%2.%3"/>
      <w:lvlJc w:val="left"/>
      <w:pPr>
        <w:ind w:left="5256" w:hanging="720"/>
      </w:pPr>
      <w:rPr>
        <w:rFonts w:hint="default"/>
        <w:b/>
        <w:bCs/>
      </w:rPr>
    </w:lvl>
    <w:lvl w:ilvl="3">
      <w:start w:val="1"/>
      <w:numFmt w:val="decimal"/>
      <w:lvlText w:val="%1.%2.%3.%4"/>
      <w:lvlJc w:val="left"/>
      <w:pPr>
        <w:ind w:left="7524" w:hanging="720"/>
      </w:pPr>
      <w:rPr>
        <w:rFonts w:hint="default"/>
      </w:rPr>
    </w:lvl>
    <w:lvl w:ilvl="4">
      <w:start w:val="1"/>
      <w:numFmt w:val="decimal"/>
      <w:lvlText w:val="%1.%2.%3.%4.%5"/>
      <w:lvlJc w:val="left"/>
      <w:pPr>
        <w:ind w:left="10152" w:hanging="1080"/>
      </w:pPr>
      <w:rPr>
        <w:rFonts w:hint="default"/>
      </w:rPr>
    </w:lvl>
    <w:lvl w:ilvl="5">
      <w:start w:val="1"/>
      <w:numFmt w:val="decimal"/>
      <w:lvlText w:val="%1.%2.%3.%4.%5.%6"/>
      <w:lvlJc w:val="left"/>
      <w:pPr>
        <w:ind w:left="12420" w:hanging="1080"/>
      </w:pPr>
      <w:rPr>
        <w:rFonts w:hint="default"/>
      </w:rPr>
    </w:lvl>
    <w:lvl w:ilvl="6">
      <w:start w:val="1"/>
      <w:numFmt w:val="decimal"/>
      <w:lvlText w:val="%1.%2.%3.%4.%5.%6.%7"/>
      <w:lvlJc w:val="left"/>
      <w:pPr>
        <w:ind w:left="15048" w:hanging="1440"/>
      </w:pPr>
      <w:rPr>
        <w:rFonts w:hint="default"/>
      </w:rPr>
    </w:lvl>
    <w:lvl w:ilvl="7">
      <w:start w:val="1"/>
      <w:numFmt w:val="decimal"/>
      <w:lvlText w:val="%1.%2.%3.%4.%5.%6.%7.%8"/>
      <w:lvlJc w:val="left"/>
      <w:pPr>
        <w:ind w:left="17316" w:hanging="1440"/>
      </w:pPr>
      <w:rPr>
        <w:rFonts w:hint="default"/>
      </w:rPr>
    </w:lvl>
    <w:lvl w:ilvl="8">
      <w:start w:val="1"/>
      <w:numFmt w:val="decimal"/>
      <w:lvlText w:val="%1.%2.%3.%4.%5.%6.%7.%8.%9"/>
      <w:lvlJc w:val="left"/>
      <w:pPr>
        <w:ind w:left="19944" w:hanging="1800"/>
      </w:pPr>
      <w:rPr>
        <w:rFonts w:hint="default"/>
      </w:rPr>
    </w:lvl>
  </w:abstractNum>
  <w:abstractNum w:abstractNumId="9" w15:restartNumberingAfterBreak="0">
    <w:nsid w:val="21D760E5"/>
    <w:multiLevelType w:val="multilevel"/>
    <w:tmpl w:val="63E6FC08"/>
    <w:lvl w:ilvl="0">
      <w:start w:val="7"/>
      <w:numFmt w:val="decimal"/>
      <w:lvlText w:val="%1"/>
      <w:lvlJc w:val="left"/>
      <w:pPr>
        <w:ind w:left="1462" w:hanging="185"/>
      </w:pPr>
      <w:rPr>
        <w:rFonts w:ascii="Arial" w:eastAsia="Arial" w:hAnsi="Arial" w:cs="Arial" w:hint="default"/>
        <w:b/>
        <w:bCs/>
        <w:color w:val="0000FF"/>
        <w:w w:val="100"/>
        <w:sz w:val="22"/>
        <w:szCs w:val="22"/>
      </w:rPr>
    </w:lvl>
    <w:lvl w:ilvl="1">
      <w:start w:val="19"/>
      <w:numFmt w:val="decimal"/>
      <w:lvlText w:val="%1.%2"/>
      <w:lvlJc w:val="left"/>
      <w:pPr>
        <w:ind w:left="133" w:hanging="440"/>
      </w:pPr>
      <w:rPr>
        <w:rFonts w:ascii="Arial" w:eastAsia="Arial" w:hAnsi="Arial" w:cs="Arial" w:hint="default"/>
        <w:b/>
        <w:bCs/>
        <w:i w:val="0"/>
        <w:color w:val="auto"/>
        <w:w w:val="100"/>
        <w:sz w:val="20"/>
        <w:szCs w:val="20"/>
      </w:rPr>
    </w:lvl>
    <w:lvl w:ilvl="2">
      <w:start w:val="1"/>
      <w:numFmt w:val="lowerLetter"/>
      <w:lvlText w:val="%3)"/>
      <w:lvlJc w:val="left"/>
      <w:pPr>
        <w:ind w:left="3828" w:hanging="567"/>
      </w:pPr>
      <w:rPr>
        <w:rFonts w:ascii="Arial" w:eastAsiaTheme="minorEastAsia" w:hAnsi="Arial" w:cs="Arial" w:hint="default"/>
        <w:b/>
        <w:bCs/>
        <w:i w:val="0"/>
        <w:spacing w:val="-1"/>
        <w:w w:val="100"/>
        <w:sz w:val="22"/>
        <w:szCs w:val="22"/>
      </w:rPr>
    </w:lvl>
    <w:lvl w:ilvl="3">
      <w:numFmt w:val="bullet"/>
      <w:lvlText w:val="•"/>
      <w:lvlJc w:val="left"/>
      <w:pPr>
        <w:ind w:left="1515" w:hanging="567"/>
      </w:pPr>
      <w:rPr>
        <w:rFonts w:hint="default"/>
      </w:rPr>
    </w:lvl>
    <w:lvl w:ilvl="4">
      <w:numFmt w:val="bullet"/>
      <w:lvlText w:val="•"/>
      <w:lvlJc w:val="left"/>
      <w:pPr>
        <w:ind w:left="2711" w:hanging="567"/>
      </w:pPr>
      <w:rPr>
        <w:rFonts w:hint="default"/>
      </w:rPr>
    </w:lvl>
    <w:lvl w:ilvl="5">
      <w:numFmt w:val="bullet"/>
      <w:lvlText w:val="•"/>
      <w:lvlJc w:val="left"/>
      <w:pPr>
        <w:ind w:left="3907" w:hanging="567"/>
      </w:pPr>
      <w:rPr>
        <w:rFonts w:hint="default"/>
      </w:rPr>
    </w:lvl>
    <w:lvl w:ilvl="6">
      <w:numFmt w:val="bullet"/>
      <w:lvlText w:val="•"/>
      <w:lvlJc w:val="left"/>
      <w:pPr>
        <w:ind w:left="5103" w:hanging="567"/>
      </w:pPr>
      <w:rPr>
        <w:rFonts w:hint="default"/>
      </w:rPr>
    </w:lvl>
    <w:lvl w:ilvl="7">
      <w:numFmt w:val="bullet"/>
      <w:lvlText w:val="•"/>
      <w:lvlJc w:val="left"/>
      <w:pPr>
        <w:ind w:left="6299" w:hanging="567"/>
      </w:pPr>
      <w:rPr>
        <w:rFonts w:hint="default"/>
      </w:rPr>
    </w:lvl>
    <w:lvl w:ilvl="8">
      <w:numFmt w:val="bullet"/>
      <w:lvlText w:val="•"/>
      <w:lvlJc w:val="left"/>
      <w:pPr>
        <w:ind w:left="7494" w:hanging="567"/>
      </w:pPr>
      <w:rPr>
        <w:rFonts w:hint="default"/>
      </w:rPr>
    </w:lvl>
  </w:abstractNum>
  <w:abstractNum w:abstractNumId="10" w15:restartNumberingAfterBreak="0">
    <w:nsid w:val="359BBCC2"/>
    <w:multiLevelType w:val="multilevel"/>
    <w:tmpl w:val="3AE0365E"/>
    <w:lvl w:ilvl="0">
      <w:start w:val="1"/>
      <w:numFmt w:val="bullet"/>
      <w:lvlText w:val="•"/>
      <w:lvlJc w:val="left"/>
    </w:lvl>
    <w:lvl w:ilvl="1">
      <w:start w:val="1"/>
      <w:numFmt w:val="ideographDigital"/>
      <w:lvlText w:val="•"/>
      <w:lvlJc w:val="left"/>
    </w:lvl>
    <w:lvl w:ilvl="2">
      <w:start w:val="1"/>
      <w:numFmt w:val="decimal"/>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9BF15DB"/>
    <w:multiLevelType w:val="hybridMultilevel"/>
    <w:tmpl w:val="A12EF20A"/>
    <w:lvl w:ilvl="0" w:tplc="F5E02AAE">
      <w:start w:val="1"/>
      <w:numFmt w:val="upperRoman"/>
      <w:lvlText w:val="%1"/>
      <w:lvlJc w:val="left"/>
      <w:pPr>
        <w:ind w:left="153" w:hanging="125"/>
      </w:pPr>
      <w:rPr>
        <w:rFonts w:ascii="Arial" w:eastAsia="Arial" w:hAnsi="Arial" w:cs="Arial" w:hint="default"/>
        <w:b/>
        <w:bCs/>
        <w:w w:val="100"/>
        <w:sz w:val="20"/>
        <w:szCs w:val="20"/>
      </w:rPr>
    </w:lvl>
    <w:lvl w:ilvl="1" w:tplc="EDA45F80">
      <w:numFmt w:val="bullet"/>
      <w:pStyle w:val="Nvel2-Red"/>
      <w:lvlText w:val="•"/>
      <w:lvlJc w:val="left"/>
      <w:pPr>
        <w:ind w:left="1134" w:hanging="125"/>
      </w:pPr>
      <w:rPr>
        <w:rFonts w:hint="default"/>
      </w:rPr>
    </w:lvl>
    <w:lvl w:ilvl="2" w:tplc="2E3E7D5E">
      <w:numFmt w:val="bullet"/>
      <w:pStyle w:val="Nvel3-R"/>
      <w:lvlText w:val="•"/>
      <w:lvlJc w:val="left"/>
      <w:pPr>
        <w:ind w:left="2109" w:hanging="125"/>
      </w:pPr>
      <w:rPr>
        <w:rFonts w:hint="default"/>
      </w:rPr>
    </w:lvl>
    <w:lvl w:ilvl="3" w:tplc="E11C8DE0">
      <w:numFmt w:val="bullet"/>
      <w:pStyle w:val="Nvel4-R"/>
      <w:lvlText w:val="•"/>
      <w:lvlJc w:val="left"/>
      <w:pPr>
        <w:ind w:left="3083" w:hanging="125"/>
      </w:pPr>
      <w:rPr>
        <w:rFonts w:hint="default"/>
      </w:rPr>
    </w:lvl>
    <w:lvl w:ilvl="4" w:tplc="621057C4">
      <w:numFmt w:val="bullet"/>
      <w:lvlText w:val="•"/>
      <w:lvlJc w:val="left"/>
      <w:pPr>
        <w:ind w:left="4058" w:hanging="125"/>
      </w:pPr>
      <w:rPr>
        <w:rFonts w:hint="default"/>
      </w:rPr>
    </w:lvl>
    <w:lvl w:ilvl="5" w:tplc="78B430B4">
      <w:numFmt w:val="bullet"/>
      <w:lvlText w:val="•"/>
      <w:lvlJc w:val="left"/>
      <w:pPr>
        <w:ind w:left="5033" w:hanging="125"/>
      </w:pPr>
      <w:rPr>
        <w:rFonts w:hint="default"/>
      </w:rPr>
    </w:lvl>
    <w:lvl w:ilvl="6" w:tplc="D4FEAE84">
      <w:numFmt w:val="bullet"/>
      <w:lvlText w:val="•"/>
      <w:lvlJc w:val="left"/>
      <w:pPr>
        <w:ind w:left="6007" w:hanging="125"/>
      </w:pPr>
      <w:rPr>
        <w:rFonts w:hint="default"/>
      </w:rPr>
    </w:lvl>
    <w:lvl w:ilvl="7" w:tplc="6D248C10">
      <w:numFmt w:val="bullet"/>
      <w:lvlText w:val="•"/>
      <w:lvlJc w:val="left"/>
      <w:pPr>
        <w:ind w:left="6982" w:hanging="125"/>
      </w:pPr>
      <w:rPr>
        <w:rFonts w:hint="default"/>
      </w:rPr>
    </w:lvl>
    <w:lvl w:ilvl="8" w:tplc="EDE6425A">
      <w:numFmt w:val="bullet"/>
      <w:lvlText w:val="•"/>
      <w:lvlJc w:val="left"/>
      <w:pPr>
        <w:ind w:left="7957" w:hanging="125"/>
      </w:pPr>
      <w:rPr>
        <w:rFonts w:hint="default"/>
      </w:rPr>
    </w:lvl>
  </w:abstractNum>
  <w:abstractNum w:abstractNumId="12" w15:restartNumberingAfterBreak="0">
    <w:nsid w:val="4B2F065A"/>
    <w:multiLevelType w:val="multilevel"/>
    <w:tmpl w:val="815C0ED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4A17B76"/>
    <w:multiLevelType w:val="multilevel"/>
    <w:tmpl w:val="E75EBE5E"/>
    <w:lvl w:ilvl="0">
      <w:start w:val="1"/>
      <w:numFmt w:val="decimal"/>
      <w:lvlText w:val="%1"/>
      <w:lvlJc w:val="left"/>
      <w:pPr>
        <w:ind w:left="480" w:hanging="480"/>
      </w:pPr>
      <w:rPr>
        <w:rFonts w:hint="default"/>
        <w:color w:val="004D9A"/>
      </w:rPr>
    </w:lvl>
    <w:lvl w:ilvl="1">
      <w:start w:val="2"/>
      <w:numFmt w:val="decimal"/>
      <w:lvlText w:val="%1.%2"/>
      <w:lvlJc w:val="left"/>
      <w:pPr>
        <w:ind w:left="2748" w:hanging="480"/>
      </w:pPr>
      <w:rPr>
        <w:rFonts w:hint="default"/>
      </w:rPr>
    </w:lvl>
    <w:lvl w:ilvl="2">
      <w:start w:val="1"/>
      <w:numFmt w:val="lowerLetter"/>
      <w:lvlText w:val="%3)"/>
      <w:lvlJc w:val="left"/>
      <w:pPr>
        <w:ind w:left="5256" w:hanging="720"/>
      </w:pPr>
      <w:rPr>
        <w:rFonts w:hint="default"/>
        <w:b/>
        <w:bCs/>
        <w:sz w:val="20"/>
        <w:szCs w:val="20"/>
      </w:rPr>
    </w:lvl>
    <w:lvl w:ilvl="3">
      <w:start w:val="1"/>
      <w:numFmt w:val="decimal"/>
      <w:lvlText w:val="%1.%2.%3.%4"/>
      <w:lvlJc w:val="left"/>
      <w:pPr>
        <w:ind w:left="7524" w:hanging="720"/>
      </w:pPr>
      <w:rPr>
        <w:rFonts w:hint="default"/>
      </w:rPr>
    </w:lvl>
    <w:lvl w:ilvl="4">
      <w:start w:val="1"/>
      <w:numFmt w:val="decimal"/>
      <w:lvlText w:val="%1.%2.%3.%4.%5"/>
      <w:lvlJc w:val="left"/>
      <w:pPr>
        <w:ind w:left="10152" w:hanging="1080"/>
      </w:pPr>
      <w:rPr>
        <w:rFonts w:hint="default"/>
      </w:rPr>
    </w:lvl>
    <w:lvl w:ilvl="5">
      <w:start w:val="1"/>
      <w:numFmt w:val="decimal"/>
      <w:lvlText w:val="%1.%2.%3.%4.%5.%6"/>
      <w:lvlJc w:val="left"/>
      <w:pPr>
        <w:ind w:left="12420" w:hanging="1080"/>
      </w:pPr>
      <w:rPr>
        <w:rFonts w:hint="default"/>
      </w:rPr>
    </w:lvl>
    <w:lvl w:ilvl="6">
      <w:start w:val="1"/>
      <w:numFmt w:val="decimal"/>
      <w:lvlText w:val="%1.%2.%3.%4.%5.%6.%7"/>
      <w:lvlJc w:val="left"/>
      <w:pPr>
        <w:ind w:left="15048" w:hanging="1440"/>
      </w:pPr>
      <w:rPr>
        <w:rFonts w:hint="default"/>
      </w:rPr>
    </w:lvl>
    <w:lvl w:ilvl="7">
      <w:start w:val="1"/>
      <w:numFmt w:val="decimal"/>
      <w:lvlText w:val="%1.%2.%3.%4.%5.%6.%7.%8"/>
      <w:lvlJc w:val="left"/>
      <w:pPr>
        <w:ind w:left="17316" w:hanging="1440"/>
      </w:pPr>
      <w:rPr>
        <w:rFonts w:hint="default"/>
      </w:rPr>
    </w:lvl>
    <w:lvl w:ilvl="8">
      <w:start w:val="1"/>
      <w:numFmt w:val="decimal"/>
      <w:lvlText w:val="%1.%2.%3.%4.%5.%6.%7.%8.%9"/>
      <w:lvlJc w:val="left"/>
      <w:pPr>
        <w:ind w:left="19944" w:hanging="1800"/>
      </w:pPr>
      <w:rPr>
        <w:rFonts w:hint="default"/>
      </w:rPr>
    </w:lvl>
  </w:abstractNum>
  <w:abstractNum w:abstractNumId="14" w15:restartNumberingAfterBreak="0">
    <w:nsid w:val="584E6A6E"/>
    <w:multiLevelType w:val="multilevel"/>
    <w:tmpl w:val="8A9AA55E"/>
    <w:lvl w:ilvl="0">
      <w:start w:val="17"/>
      <w:numFmt w:val="decimal"/>
      <w:lvlText w:val="%1"/>
      <w:lvlJc w:val="left"/>
      <w:pPr>
        <w:ind w:left="480" w:hanging="480"/>
      </w:pPr>
      <w:rPr>
        <w:rFonts w:hint="default"/>
        <w:color w:val="004D9A"/>
      </w:rPr>
    </w:lvl>
    <w:lvl w:ilvl="1">
      <w:start w:val="1"/>
      <w:numFmt w:val="decimal"/>
      <w:lvlText w:val="%1.%2"/>
      <w:lvlJc w:val="left"/>
      <w:pPr>
        <w:ind w:left="2748" w:hanging="480"/>
      </w:pPr>
      <w:rPr>
        <w:rFonts w:hint="default"/>
        <w:b/>
        <w:bCs/>
      </w:rPr>
    </w:lvl>
    <w:lvl w:ilvl="2">
      <w:start w:val="1"/>
      <w:numFmt w:val="decimal"/>
      <w:lvlText w:val="%1.%2.%3"/>
      <w:lvlJc w:val="left"/>
      <w:pPr>
        <w:ind w:left="5256" w:hanging="720"/>
      </w:pPr>
      <w:rPr>
        <w:rFonts w:hint="default"/>
        <w:b/>
        <w:bCs/>
      </w:rPr>
    </w:lvl>
    <w:lvl w:ilvl="3">
      <w:start w:val="1"/>
      <w:numFmt w:val="decimal"/>
      <w:lvlText w:val="%1.%2.%3.%4"/>
      <w:lvlJc w:val="left"/>
      <w:pPr>
        <w:ind w:left="7524" w:hanging="720"/>
      </w:pPr>
      <w:rPr>
        <w:rFonts w:hint="default"/>
      </w:rPr>
    </w:lvl>
    <w:lvl w:ilvl="4">
      <w:start w:val="1"/>
      <w:numFmt w:val="decimal"/>
      <w:lvlText w:val="%1.%2.%3.%4.%5"/>
      <w:lvlJc w:val="left"/>
      <w:pPr>
        <w:ind w:left="10152" w:hanging="1080"/>
      </w:pPr>
      <w:rPr>
        <w:rFonts w:hint="default"/>
      </w:rPr>
    </w:lvl>
    <w:lvl w:ilvl="5">
      <w:start w:val="1"/>
      <w:numFmt w:val="decimal"/>
      <w:lvlText w:val="%1.%2.%3.%4.%5.%6"/>
      <w:lvlJc w:val="left"/>
      <w:pPr>
        <w:ind w:left="12420" w:hanging="1080"/>
      </w:pPr>
      <w:rPr>
        <w:rFonts w:hint="default"/>
      </w:rPr>
    </w:lvl>
    <w:lvl w:ilvl="6">
      <w:start w:val="1"/>
      <w:numFmt w:val="decimal"/>
      <w:lvlText w:val="%1.%2.%3.%4.%5.%6.%7"/>
      <w:lvlJc w:val="left"/>
      <w:pPr>
        <w:ind w:left="15048" w:hanging="1440"/>
      </w:pPr>
      <w:rPr>
        <w:rFonts w:hint="default"/>
      </w:rPr>
    </w:lvl>
    <w:lvl w:ilvl="7">
      <w:start w:val="1"/>
      <w:numFmt w:val="decimal"/>
      <w:lvlText w:val="%1.%2.%3.%4.%5.%6.%7.%8"/>
      <w:lvlJc w:val="left"/>
      <w:pPr>
        <w:ind w:left="17316" w:hanging="1440"/>
      </w:pPr>
      <w:rPr>
        <w:rFonts w:hint="default"/>
      </w:rPr>
    </w:lvl>
    <w:lvl w:ilvl="8">
      <w:start w:val="1"/>
      <w:numFmt w:val="decimal"/>
      <w:lvlText w:val="%1.%2.%3.%4.%5.%6.%7.%8.%9"/>
      <w:lvlJc w:val="left"/>
      <w:pPr>
        <w:ind w:left="19944" w:hanging="1800"/>
      </w:pPr>
      <w:rPr>
        <w:rFonts w:hint="default"/>
      </w:rPr>
    </w:lvl>
  </w:abstractNum>
  <w:abstractNum w:abstractNumId="15" w15:restartNumberingAfterBreak="0">
    <w:nsid w:val="5AA8250F"/>
    <w:multiLevelType w:val="multilevel"/>
    <w:tmpl w:val="B0B23360"/>
    <w:lvl w:ilvl="0">
      <w:start w:val="1"/>
      <w:numFmt w:val="decimal"/>
      <w:lvlText w:val="%1"/>
      <w:lvlJc w:val="left"/>
      <w:pPr>
        <w:ind w:left="480" w:hanging="480"/>
      </w:pPr>
      <w:rPr>
        <w:rFonts w:hint="default"/>
        <w:color w:val="004D9A"/>
      </w:rPr>
    </w:lvl>
    <w:lvl w:ilvl="1">
      <w:start w:val="1"/>
      <w:numFmt w:val="bullet"/>
      <w:lvlText w:val=""/>
      <w:lvlJc w:val="left"/>
      <w:pPr>
        <w:ind w:left="2748" w:hanging="480"/>
      </w:pPr>
      <w:rPr>
        <w:rFonts w:ascii="Symbol" w:hAnsi="Symbol" w:hint="default"/>
      </w:rPr>
    </w:lvl>
    <w:lvl w:ilvl="2">
      <w:start w:val="1"/>
      <w:numFmt w:val="decimal"/>
      <w:lvlText w:val="%1.%2.%3"/>
      <w:lvlJc w:val="left"/>
      <w:pPr>
        <w:ind w:left="5256" w:hanging="720"/>
      </w:pPr>
      <w:rPr>
        <w:rFonts w:hint="default"/>
      </w:rPr>
    </w:lvl>
    <w:lvl w:ilvl="3">
      <w:start w:val="1"/>
      <w:numFmt w:val="decimal"/>
      <w:lvlText w:val="%1.%2.%3.%4"/>
      <w:lvlJc w:val="left"/>
      <w:pPr>
        <w:ind w:left="7524" w:hanging="720"/>
      </w:pPr>
      <w:rPr>
        <w:rFonts w:hint="default"/>
      </w:rPr>
    </w:lvl>
    <w:lvl w:ilvl="4">
      <w:start w:val="1"/>
      <w:numFmt w:val="decimal"/>
      <w:lvlText w:val="%1.%2.%3.%4.%5"/>
      <w:lvlJc w:val="left"/>
      <w:pPr>
        <w:ind w:left="10152" w:hanging="1080"/>
      </w:pPr>
      <w:rPr>
        <w:rFonts w:hint="default"/>
      </w:rPr>
    </w:lvl>
    <w:lvl w:ilvl="5">
      <w:start w:val="1"/>
      <w:numFmt w:val="decimal"/>
      <w:lvlText w:val="%1.%2.%3.%4.%5.%6"/>
      <w:lvlJc w:val="left"/>
      <w:pPr>
        <w:ind w:left="12420" w:hanging="1080"/>
      </w:pPr>
      <w:rPr>
        <w:rFonts w:hint="default"/>
      </w:rPr>
    </w:lvl>
    <w:lvl w:ilvl="6">
      <w:start w:val="1"/>
      <w:numFmt w:val="decimal"/>
      <w:lvlText w:val="%1.%2.%3.%4.%5.%6.%7"/>
      <w:lvlJc w:val="left"/>
      <w:pPr>
        <w:ind w:left="15048" w:hanging="1440"/>
      </w:pPr>
      <w:rPr>
        <w:rFonts w:hint="default"/>
      </w:rPr>
    </w:lvl>
    <w:lvl w:ilvl="7">
      <w:start w:val="1"/>
      <w:numFmt w:val="decimal"/>
      <w:lvlText w:val="%1.%2.%3.%4.%5.%6.%7.%8"/>
      <w:lvlJc w:val="left"/>
      <w:pPr>
        <w:ind w:left="17316" w:hanging="1440"/>
      </w:pPr>
      <w:rPr>
        <w:rFonts w:hint="default"/>
      </w:rPr>
    </w:lvl>
    <w:lvl w:ilvl="8">
      <w:start w:val="1"/>
      <w:numFmt w:val="decimal"/>
      <w:lvlText w:val="%1.%2.%3.%4.%5.%6.%7.%8.%9"/>
      <w:lvlJc w:val="left"/>
      <w:pPr>
        <w:ind w:left="19944" w:hanging="1800"/>
      </w:pPr>
      <w:rPr>
        <w:rFonts w:hint="default"/>
      </w:rPr>
    </w:lvl>
  </w:abstractNum>
  <w:abstractNum w:abstractNumId="16" w15:restartNumberingAfterBreak="0">
    <w:nsid w:val="66EB125C"/>
    <w:multiLevelType w:val="multilevel"/>
    <w:tmpl w:val="8E0CEAAE"/>
    <w:lvl w:ilvl="0">
      <w:start w:val="7"/>
      <w:numFmt w:val="decimal"/>
      <w:lvlText w:val="%1"/>
      <w:lvlJc w:val="left"/>
      <w:pPr>
        <w:ind w:left="1462" w:hanging="185"/>
      </w:pPr>
      <w:rPr>
        <w:rFonts w:ascii="Arial" w:eastAsia="Arial" w:hAnsi="Arial" w:cs="Arial" w:hint="default"/>
        <w:b/>
        <w:bCs/>
        <w:color w:val="0000FF"/>
        <w:w w:val="100"/>
        <w:sz w:val="22"/>
        <w:szCs w:val="22"/>
      </w:rPr>
    </w:lvl>
    <w:lvl w:ilvl="1">
      <w:start w:val="20"/>
      <w:numFmt w:val="decimal"/>
      <w:lvlText w:val="%1.%2"/>
      <w:lvlJc w:val="left"/>
      <w:pPr>
        <w:ind w:left="133" w:hanging="440"/>
      </w:pPr>
      <w:rPr>
        <w:rFonts w:ascii="Arial" w:eastAsia="Arial" w:hAnsi="Arial" w:cs="Arial" w:hint="default"/>
        <w:b/>
        <w:bCs/>
        <w:i w:val="0"/>
        <w:color w:val="auto"/>
        <w:w w:val="100"/>
        <w:sz w:val="20"/>
        <w:szCs w:val="20"/>
      </w:rPr>
    </w:lvl>
    <w:lvl w:ilvl="2">
      <w:start w:val="1"/>
      <w:numFmt w:val="lowerLetter"/>
      <w:lvlText w:val="%3)"/>
      <w:lvlJc w:val="left"/>
      <w:pPr>
        <w:ind w:left="3828" w:hanging="567"/>
      </w:pPr>
      <w:rPr>
        <w:rFonts w:ascii="Arial" w:eastAsiaTheme="minorEastAsia" w:hAnsi="Arial" w:cs="Arial" w:hint="default"/>
        <w:b/>
        <w:bCs/>
        <w:i w:val="0"/>
        <w:spacing w:val="-1"/>
        <w:w w:val="100"/>
        <w:sz w:val="20"/>
        <w:szCs w:val="20"/>
      </w:rPr>
    </w:lvl>
    <w:lvl w:ilvl="3">
      <w:numFmt w:val="bullet"/>
      <w:lvlText w:val="•"/>
      <w:lvlJc w:val="left"/>
      <w:pPr>
        <w:ind w:left="1515" w:hanging="567"/>
      </w:pPr>
      <w:rPr>
        <w:rFonts w:hint="default"/>
      </w:rPr>
    </w:lvl>
    <w:lvl w:ilvl="4">
      <w:numFmt w:val="bullet"/>
      <w:lvlText w:val="•"/>
      <w:lvlJc w:val="left"/>
      <w:pPr>
        <w:ind w:left="2711" w:hanging="567"/>
      </w:pPr>
      <w:rPr>
        <w:rFonts w:hint="default"/>
      </w:rPr>
    </w:lvl>
    <w:lvl w:ilvl="5">
      <w:numFmt w:val="bullet"/>
      <w:lvlText w:val="•"/>
      <w:lvlJc w:val="left"/>
      <w:pPr>
        <w:ind w:left="3907" w:hanging="567"/>
      </w:pPr>
      <w:rPr>
        <w:rFonts w:hint="default"/>
      </w:rPr>
    </w:lvl>
    <w:lvl w:ilvl="6">
      <w:numFmt w:val="bullet"/>
      <w:lvlText w:val="•"/>
      <w:lvlJc w:val="left"/>
      <w:pPr>
        <w:ind w:left="5103" w:hanging="567"/>
      </w:pPr>
      <w:rPr>
        <w:rFonts w:hint="default"/>
      </w:rPr>
    </w:lvl>
    <w:lvl w:ilvl="7">
      <w:numFmt w:val="bullet"/>
      <w:lvlText w:val="•"/>
      <w:lvlJc w:val="left"/>
      <w:pPr>
        <w:ind w:left="6299" w:hanging="567"/>
      </w:pPr>
      <w:rPr>
        <w:rFonts w:hint="default"/>
      </w:rPr>
    </w:lvl>
    <w:lvl w:ilvl="8">
      <w:numFmt w:val="bullet"/>
      <w:lvlText w:val="•"/>
      <w:lvlJc w:val="left"/>
      <w:pPr>
        <w:ind w:left="7494" w:hanging="567"/>
      </w:pPr>
      <w:rPr>
        <w:rFonts w:hint="default"/>
      </w:rPr>
    </w:lvl>
  </w:abstractNum>
  <w:abstractNum w:abstractNumId="17" w15:restartNumberingAfterBreak="0">
    <w:nsid w:val="71603012"/>
    <w:multiLevelType w:val="multilevel"/>
    <w:tmpl w:val="9D706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7"/>
  </w:num>
  <w:num w:numId="3">
    <w:abstractNumId w:val="9"/>
  </w:num>
  <w:num w:numId="4">
    <w:abstractNumId w:val="4"/>
  </w:num>
  <w:num w:numId="5">
    <w:abstractNumId w:val="12"/>
  </w:num>
  <w:num w:numId="6">
    <w:abstractNumId w:val="16"/>
  </w:num>
  <w:num w:numId="7">
    <w:abstractNumId w:val="8"/>
  </w:num>
  <w:num w:numId="8">
    <w:abstractNumId w:val="14"/>
  </w:num>
  <w:num w:numId="9">
    <w:abstractNumId w:val="10"/>
  </w:num>
  <w:num w:numId="10">
    <w:abstractNumId w:val="0"/>
  </w:num>
  <w:num w:numId="11">
    <w:abstractNumId w:val="13"/>
  </w:num>
  <w:num w:numId="12">
    <w:abstractNumId w:val="5"/>
  </w:num>
  <w:num w:numId="13">
    <w:abstractNumId w:val="15"/>
  </w:num>
  <w:num w:numId="14">
    <w:abstractNumId w:val="7"/>
  </w:num>
  <w:num w:numId="15">
    <w:abstractNumId w:val="6"/>
  </w:num>
  <w:num w:numId="16">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hideSpellingErrors/>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5F55"/>
    <w:rsid w:val="0000002E"/>
    <w:rsid w:val="00002AA2"/>
    <w:rsid w:val="00002E16"/>
    <w:rsid w:val="00002E19"/>
    <w:rsid w:val="000040D9"/>
    <w:rsid w:val="00006012"/>
    <w:rsid w:val="0001305F"/>
    <w:rsid w:val="00014831"/>
    <w:rsid w:val="0001511A"/>
    <w:rsid w:val="0001523F"/>
    <w:rsid w:val="00015A13"/>
    <w:rsid w:val="0002067D"/>
    <w:rsid w:val="000217A6"/>
    <w:rsid w:val="00021CE6"/>
    <w:rsid w:val="0002366D"/>
    <w:rsid w:val="00023B14"/>
    <w:rsid w:val="000241CA"/>
    <w:rsid w:val="00024734"/>
    <w:rsid w:val="00024B4E"/>
    <w:rsid w:val="00025A64"/>
    <w:rsid w:val="00025E4F"/>
    <w:rsid w:val="000266F6"/>
    <w:rsid w:val="00026C3A"/>
    <w:rsid w:val="00027590"/>
    <w:rsid w:val="00032D2E"/>
    <w:rsid w:val="00033A04"/>
    <w:rsid w:val="00033B68"/>
    <w:rsid w:val="00033FD8"/>
    <w:rsid w:val="0003472F"/>
    <w:rsid w:val="000379CB"/>
    <w:rsid w:val="00040DD4"/>
    <w:rsid w:val="000417DE"/>
    <w:rsid w:val="00041EA3"/>
    <w:rsid w:val="00042D90"/>
    <w:rsid w:val="00042FC1"/>
    <w:rsid w:val="0004465D"/>
    <w:rsid w:val="00044AE8"/>
    <w:rsid w:val="00044CAC"/>
    <w:rsid w:val="00044F25"/>
    <w:rsid w:val="00045001"/>
    <w:rsid w:val="00047A5D"/>
    <w:rsid w:val="00047D8A"/>
    <w:rsid w:val="00050143"/>
    <w:rsid w:val="00051061"/>
    <w:rsid w:val="000527AE"/>
    <w:rsid w:val="00054F9B"/>
    <w:rsid w:val="000555CA"/>
    <w:rsid w:val="0005710D"/>
    <w:rsid w:val="00057A13"/>
    <w:rsid w:val="000611D9"/>
    <w:rsid w:val="00061B22"/>
    <w:rsid w:val="0006500B"/>
    <w:rsid w:val="0006668E"/>
    <w:rsid w:val="00071621"/>
    <w:rsid w:val="00071A91"/>
    <w:rsid w:val="0007265C"/>
    <w:rsid w:val="00072BFD"/>
    <w:rsid w:val="000732EA"/>
    <w:rsid w:val="00073931"/>
    <w:rsid w:val="00073B48"/>
    <w:rsid w:val="000750A6"/>
    <w:rsid w:val="00076AE2"/>
    <w:rsid w:val="00080594"/>
    <w:rsid w:val="00080B7D"/>
    <w:rsid w:val="00081957"/>
    <w:rsid w:val="00086474"/>
    <w:rsid w:val="00086E79"/>
    <w:rsid w:val="00090D71"/>
    <w:rsid w:val="0009215F"/>
    <w:rsid w:val="0009511C"/>
    <w:rsid w:val="000956C9"/>
    <w:rsid w:val="00095A16"/>
    <w:rsid w:val="00096B6C"/>
    <w:rsid w:val="0009752F"/>
    <w:rsid w:val="000975A0"/>
    <w:rsid w:val="000A0E1C"/>
    <w:rsid w:val="000A27B3"/>
    <w:rsid w:val="000A2ECF"/>
    <w:rsid w:val="000A40A5"/>
    <w:rsid w:val="000A49A8"/>
    <w:rsid w:val="000A4CF4"/>
    <w:rsid w:val="000A5A4C"/>
    <w:rsid w:val="000A5F2B"/>
    <w:rsid w:val="000A7AE4"/>
    <w:rsid w:val="000B2CA9"/>
    <w:rsid w:val="000B3830"/>
    <w:rsid w:val="000B4C5A"/>
    <w:rsid w:val="000B5F81"/>
    <w:rsid w:val="000B79D5"/>
    <w:rsid w:val="000C0916"/>
    <w:rsid w:val="000C0E5E"/>
    <w:rsid w:val="000C0E90"/>
    <w:rsid w:val="000C1ACB"/>
    <w:rsid w:val="000C1E3F"/>
    <w:rsid w:val="000C4261"/>
    <w:rsid w:val="000C42F3"/>
    <w:rsid w:val="000C4FEE"/>
    <w:rsid w:val="000C53B1"/>
    <w:rsid w:val="000C6570"/>
    <w:rsid w:val="000C67BF"/>
    <w:rsid w:val="000C79C1"/>
    <w:rsid w:val="000C7AB6"/>
    <w:rsid w:val="000D0707"/>
    <w:rsid w:val="000D308F"/>
    <w:rsid w:val="000D3557"/>
    <w:rsid w:val="000D44E4"/>
    <w:rsid w:val="000D4EFF"/>
    <w:rsid w:val="000D64A7"/>
    <w:rsid w:val="000D7C7D"/>
    <w:rsid w:val="000E01CF"/>
    <w:rsid w:val="000E1088"/>
    <w:rsid w:val="000E2226"/>
    <w:rsid w:val="000E2351"/>
    <w:rsid w:val="000E261E"/>
    <w:rsid w:val="000E5359"/>
    <w:rsid w:val="000E56D1"/>
    <w:rsid w:val="000E607D"/>
    <w:rsid w:val="000E6E6B"/>
    <w:rsid w:val="000E78D0"/>
    <w:rsid w:val="000F0546"/>
    <w:rsid w:val="000F1B49"/>
    <w:rsid w:val="000F2BED"/>
    <w:rsid w:val="000F3226"/>
    <w:rsid w:val="000F4BD4"/>
    <w:rsid w:val="000F7689"/>
    <w:rsid w:val="00100550"/>
    <w:rsid w:val="00100C1D"/>
    <w:rsid w:val="0010220A"/>
    <w:rsid w:val="00102F2A"/>
    <w:rsid w:val="00103061"/>
    <w:rsid w:val="00110259"/>
    <w:rsid w:val="00110977"/>
    <w:rsid w:val="00111659"/>
    <w:rsid w:val="00111DB3"/>
    <w:rsid w:val="001168F3"/>
    <w:rsid w:val="001203CF"/>
    <w:rsid w:val="0012218A"/>
    <w:rsid w:val="00122DFF"/>
    <w:rsid w:val="001248E7"/>
    <w:rsid w:val="00126E2E"/>
    <w:rsid w:val="001273A1"/>
    <w:rsid w:val="001309CF"/>
    <w:rsid w:val="00131D62"/>
    <w:rsid w:val="00134E3C"/>
    <w:rsid w:val="001353BF"/>
    <w:rsid w:val="0013749F"/>
    <w:rsid w:val="00137813"/>
    <w:rsid w:val="00141300"/>
    <w:rsid w:val="001424FE"/>
    <w:rsid w:val="00142787"/>
    <w:rsid w:val="00146AFF"/>
    <w:rsid w:val="00146FD8"/>
    <w:rsid w:val="001530E5"/>
    <w:rsid w:val="00155C3F"/>
    <w:rsid w:val="00155F06"/>
    <w:rsid w:val="00156D4D"/>
    <w:rsid w:val="00157D2B"/>
    <w:rsid w:val="0016016A"/>
    <w:rsid w:val="001624AB"/>
    <w:rsid w:val="001624D0"/>
    <w:rsid w:val="001635CC"/>
    <w:rsid w:val="0016643A"/>
    <w:rsid w:val="00167603"/>
    <w:rsid w:val="00173919"/>
    <w:rsid w:val="001741CF"/>
    <w:rsid w:val="00175177"/>
    <w:rsid w:val="00175C55"/>
    <w:rsid w:val="00176263"/>
    <w:rsid w:val="00181CBF"/>
    <w:rsid w:val="0018257D"/>
    <w:rsid w:val="00184AE3"/>
    <w:rsid w:val="00185AB4"/>
    <w:rsid w:val="001929B5"/>
    <w:rsid w:val="00193455"/>
    <w:rsid w:val="00193A60"/>
    <w:rsid w:val="0019415D"/>
    <w:rsid w:val="0019546F"/>
    <w:rsid w:val="00196B16"/>
    <w:rsid w:val="0019710D"/>
    <w:rsid w:val="0019798B"/>
    <w:rsid w:val="001A0D05"/>
    <w:rsid w:val="001A45C6"/>
    <w:rsid w:val="001A7199"/>
    <w:rsid w:val="001A7AF1"/>
    <w:rsid w:val="001B0AA6"/>
    <w:rsid w:val="001B31FA"/>
    <w:rsid w:val="001B4A60"/>
    <w:rsid w:val="001C0918"/>
    <w:rsid w:val="001C0D1D"/>
    <w:rsid w:val="001C22BF"/>
    <w:rsid w:val="001C2F6B"/>
    <w:rsid w:val="001C2FED"/>
    <w:rsid w:val="001C5957"/>
    <w:rsid w:val="001C6CE9"/>
    <w:rsid w:val="001C7359"/>
    <w:rsid w:val="001D2DDD"/>
    <w:rsid w:val="001D2E74"/>
    <w:rsid w:val="001D5A88"/>
    <w:rsid w:val="001D7046"/>
    <w:rsid w:val="001E0021"/>
    <w:rsid w:val="001E113C"/>
    <w:rsid w:val="001E2046"/>
    <w:rsid w:val="001E2168"/>
    <w:rsid w:val="001E37C4"/>
    <w:rsid w:val="001E438E"/>
    <w:rsid w:val="001F0DE0"/>
    <w:rsid w:val="001F1617"/>
    <w:rsid w:val="001F1DDF"/>
    <w:rsid w:val="001F2A50"/>
    <w:rsid w:val="001F3EE2"/>
    <w:rsid w:val="001F6789"/>
    <w:rsid w:val="001F7A8B"/>
    <w:rsid w:val="001F7AE4"/>
    <w:rsid w:val="00201159"/>
    <w:rsid w:val="0020270F"/>
    <w:rsid w:val="00203033"/>
    <w:rsid w:val="00205521"/>
    <w:rsid w:val="00206D87"/>
    <w:rsid w:val="002073E6"/>
    <w:rsid w:val="00207C2A"/>
    <w:rsid w:val="00210B8F"/>
    <w:rsid w:val="0021181D"/>
    <w:rsid w:val="0021423B"/>
    <w:rsid w:val="002159E3"/>
    <w:rsid w:val="00216669"/>
    <w:rsid w:val="002166B7"/>
    <w:rsid w:val="00216F64"/>
    <w:rsid w:val="002171F3"/>
    <w:rsid w:val="00217515"/>
    <w:rsid w:val="002212B1"/>
    <w:rsid w:val="00221E59"/>
    <w:rsid w:val="0022238B"/>
    <w:rsid w:val="002225FF"/>
    <w:rsid w:val="0022405C"/>
    <w:rsid w:val="00225DCD"/>
    <w:rsid w:val="00231001"/>
    <w:rsid w:val="00231982"/>
    <w:rsid w:val="00232AB3"/>
    <w:rsid w:val="00233757"/>
    <w:rsid w:val="002342F1"/>
    <w:rsid w:val="00236970"/>
    <w:rsid w:val="00237848"/>
    <w:rsid w:val="00240EF9"/>
    <w:rsid w:val="00241B7A"/>
    <w:rsid w:val="00241D1E"/>
    <w:rsid w:val="00243A44"/>
    <w:rsid w:val="00244344"/>
    <w:rsid w:val="0025112F"/>
    <w:rsid w:val="002517C1"/>
    <w:rsid w:val="002541F3"/>
    <w:rsid w:val="002560C4"/>
    <w:rsid w:val="002562DB"/>
    <w:rsid w:val="002567B5"/>
    <w:rsid w:val="00261E6F"/>
    <w:rsid w:val="00263829"/>
    <w:rsid w:val="00263D69"/>
    <w:rsid w:val="002647DF"/>
    <w:rsid w:val="0026576B"/>
    <w:rsid w:val="00265C82"/>
    <w:rsid w:val="00266124"/>
    <w:rsid w:val="00267323"/>
    <w:rsid w:val="0027167F"/>
    <w:rsid w:val="00273C5D"/>
    <w:rsid w:val="002767A7"/>
    <w:rsid w:val="00280622"/>
    <w:rsid w:val="00280C8B"/>
    <w:rsid w:val="00280EDF"/>
    <w:rsid w:val="0028167A"/>
    <w:rsid w:val="00283186"/>
    <w:rsid w:val="00283815"/>
    <w:rsid w:val="00283AFD"/>
    <w:rsid w:val="002876C3"/>
    <w:rsid w:val="00293854"/>
    <w:rsid w:val="00293F70"/>
    <w:rsid w:val="00297704"/>
    <w:rsid w:val="00297CD7"/>
    <w:rsid w:val="002A00ED"/>
    <w:rsid w:val="002A10FE"/>
    <w:rsid w:val="002A2FF7"/>
    <w:rsid w:val="002A3DFF"/>
    <w:rsid w:val="002A66FC"/>
    <w:rsid w:val="002A6D5E"/>
    <w:rsid w:val="002A7982"/>
    <w:rsid w:val="002A7E09"/>
    <w:rsid w:val="002B093B"/>
    <w:rsid w:val="002B0BD6"/>
    <w:rsid w:val="002B1214"/>
    <w:rsid w:val="002B136A"/>
    <w:rsid w:val="002B2E19"/>
    <w:rsid w:val="002B308F"/>
    <w:rsid w:val="002B30D5"/>
    <w:rsid w:val="002B65A0"/>
    <w:rsid w:val="002C0984"/>
    <w:rsid w:val="002C0E45"/>
    <w:rsid w:val="002C3266"/>
    <w:rsid w:val="002C6A01"/>
    <w:rsid w:val="002C7F39"/>
    <w:rsid w:val="002D19C3"/>
    <w:rsid w:val="002D4BA3"/>
    <w:rsid w:val="002D5D68"/>
    <w:rsid w:val="002D6471"/>
    <w:rsid w:val="002D686A"/>
    <w:rsid w:val="002D6CEC"/>
    <w:rsid w:val="002D6D13"/>
    <w:rsid w:val="002D7E2F"/>
    <w:rsid w:val="002E0337"/>
    <w:rsid w:val="002E09C3"/>
    <w:rsid w:val="002E53F9"/>
    <w:rsid w:val="002E626C"/>
    <w:rsid w:val="002E6E3B"/>
    <w:rsid w:val="002E7416"/>
    <w:rsid w:val="002E7720"/>
    <w:rsid w:val="002F1BF1"/>
    <w:rsid w:val="002F40B8"/>
    <w:rsid w:val="002F61F4"/>
    <w:rsid w:val="002F67F4"/>
    <w:rsid w:val="00300BDB"/>
    <w:rsid w:val="0030124E"/>
    <w:rsid w:val="003015F1"/>
    <w:rsid w:val="00303FDC"/>
    <w:rsid w:val="003041D6"/>
    <w:rsid w:val="00311A2D"/>
    <w:rsid w:val="0031295A"/>
    <w:rsid w:val="00312F0A"/>
    <w:rsid w:val="003144A6"/>
    <w:rsid w:val="003157BD"/>
    <w:rsid w:val="0031767D"/>
    <w:rsid w:val="003205C1"/>
    <w:rsid w:val="00322028"/>
    <w:rsid w:val="00322B1D"/>
    <w:rsid w:val="003278B4"/>
    <w:rsid w:val="00331E2F"/>
    <w:rsid w:val="00332007"/>
    <w:rsid w:val="003322D5"/>
    <w:rsid w:val="003323EC"/>
    <w:rsid w:val="00332DD7"/>
    <w:rsid w:val="00333057"/>
    <w:rsid w:val="003330CA"/>
    <w:rsid w:val="0033362E"/>
    <w:rsid w:val="00333737"/>
    <w:rsid w:val="0033388B"/>
    <w:rsid w:val="00334052"/>
    <w:rsid w:val="00335434"/>
    <w:rsid w:val="003359FD"/>
    <w:rsid w:val="00340161"/>
    <w:rsid w:val="003414B5"/>
    <w:rsid w:val="00343370"/>
    <w:rsid w:val="00343A30"/>
    <w:rsid w:val="003464FE"/>
    <w:rsid w:val="00350933"/>
    <w:rsid w:val="00350F14"/>
    <w:rsid w:val="00350FF4"/>
    <w:rsid w:val="00351939"/>
    <w:rsid w:val="003520A0"/>
    <w:rsid w:val="00352365"/>
    <w:rsid w:val="00353339"/>
    <w:rsid w:val="00355135"/>
    <w:rsid w:val="00355D95"/>
    <w:rsid w:val="003577D6"/>
    <w:rsid w:val="003634CF"/>
    <w:rsid w:val="00363AEA"/>
    <w:rsid w:val="003655EB"/>
    <w:rsid w:val="00365D45"/>
    <w:rsid w:val="00366CDE"/>
    <w:rsid w:val="003702B6"/>
    <w:rsid w:val="00371953"/>
    <w:rsid w:val="00373065"/>
    <w:rsid w:val="00373293"/>
    <w:rsid w:val="0037348F"/>
    <w:rsid w:val="00373D14"/>
    <w:rsid w:val="00374034"/>
    <w:rsid w:val="00374C24"/>
    <w:rsid w:val="0037668A"/>
    <w:rsid w:val="00376A89"/>
    <w:rsid w:val="003800A9"/>
    <w:rsid w:val="00381282"/>
    <w:rsid w:val="00381AA0"/>
    <w:rsid w:val="0038720F"/>
    <w:rsid w:val="003921E8"/>
    <w:rsid w:val="003922FC"/>
    <w:rsid w:val="00392F44"/>
    <w:rsid w:val="00396287"/>
    <w:rsid w:val="003A1C50"/>
    <w:rsid w:val="003A26A7"/>
    <w:rsid w:val="003A26D1"/>
    <w:rsid w:val="003A330A"/>
    <w:rsid w:val="003A6571"/>
    <w:rsid w:val="003B13C8"/>
    <w:rsid w:val="003B1CE7"/>
    <w:rsid w:val="003B43CC"/>
    <w:rsid w:val="003B54BD"/>
    <w:rsid w:val="003B60C9"/>
    <w:rsid w:val="003B75CC"/>
    <w:rsid w:val="003B7739"/>
    <w:rsid w:val="003C00CF"/>
    <w:rsid w:val="003C06A6"/>
    <w:rsid w:val="003C2209"/>
    <w:rsid w:val="003C2CA6"/>
    <w:rsid w:val="003C4C01"/>
    <w:rsid w:val="003C4E80"/>
    <w:rsid w:val="003C7A13"/>
    <w:rsid w:val="003D07F3"/>
    <w:rsid w:val="003D2230"/>
    <w:rsid w:val="003D2325"/>
    <w:rsid w:val="003D3650"/>
    <w:rsid w:val="003D50BB"/>
    <w:rsid w:val="003D5705"/>
    <w:rsid w:val="003D572A"/>
    <w:rsid w:val="003D7719"/>
    <w:rsid w:val="003D7DCC"/>
    <w:rsid w:val="003E0115"/>
    <w:rsid w:val="003E3A53"/>
    <w:rsid w:val="003E3E53"/>
    <w:rsid w:val="003E5E1E"/>
    <w:rsid w:val="003E65F3"/>
    <w:rsid w:val="003E7D93"/>
    <w:rsid w:val="003F1DF4"/>
    <w:rsid w:val="003F3CF2"/>
    <w:rsid w:val="003F3F0C"/>
    <w:rsid w:val="003F6DE5"/>
    <w:rsid w:val="003F7A51"/>
    <w:rsid w:val="004004A2"/>
    <w:rsid w:val="00403067"/>
    <w:rsid w:val="004044EE"/>
    <w:rsid w:val="00404CFA"/>
    <w:rsid w:val="00405008"/>
    <w:rsid w:val="0040570F"/>
    <w:rsid w:val="00405DCB"/>
    <w:rsid w:val="0040678A"/>
    <w:rsid w:val="00406D3D"/>
    <w:rsid w:val="00407C44"/>
    <w:rsid w:val="00410701"/>
    <w:rsid w:val="0041265C"/>
    <w:rsid w:val="00412BC9"/>
    <w:rsid w:val="00413522"/>
    <w:rsid w:val="00416F1F"/>
    <w:rsid w:val="004226FA"/>
    <w:rsid w:val="0042320B"/>
    <w:rsid w:val="0042328F"/>
    <w:rsid w:val="00423EB4"/>
    <w:rsid w:val="0042627E"/>
    <w:rsid w:val="004264B4"/>
    <w:rsid w:val="00427813"/>
    <w:rsid w:val="004305B8"/>
    <w:rsid w:val="004305E7"/>
    <w:rsid w:val="0043276B"/>
    <w:rsid w:val="00432D6A"/>
    <w:rsid w:val="0043379D"/>
    <w:rsid w:val="0043385E"/>
    <w:rsid w:val="00434035"/>
    <w:rsid w:val="0043596E"/>
    <w:rsid w:val="004359F6"/>
    <w:rsid w:val="004363C4"/>
    <w:rsid w:val="00441E49"/>
    <w:rsid w:val="00442160"/>
    <w:rsid w:val="00442495"/>
    <w:rsid w:val="00442921"/>
    <w:rsid w:val="004450D1"/>
    <w:rsid w:val="00445F27"/>
    <w:rsid w:val="00446350"/>
    <w:rsid w:val="004475D3"/>
    <w:rsid w:val="0045064A"/>
    <w:rsid w:val="004522B2"/>
    <w:rsid w:val="0045239D"/>
    <w:rsid w:val="00455394"/>
    <w:rsid w:val="00457CDA"/>
    <w:rsid w:val="00461A54"/>
    <w:rsid w:val="0046218F"/>
    <w:rsid w:val="00462544"/>
    <w:rsid w:val="00462943"/>
    <w:rsid w:val="00463055"/>
    <w:rsid w:val="00463317"/>
    <w:rsid w:val="00466067"/>
    <w:rsid w:val="00467512"/>
    <w:rsid w:val="0047022C"/>
    <w:rsid w:val="00470E7C"/>
    <w:rsid w:val="004728A1"/>
    <w:rsid w:val="00474692"/>
    <w:rsid w:val="00474763"/>
    <w:rsid w:val="00476ECA"/>
    <w:rsid w:val="004770AF"/>
    <w:rsid w:val="0048040C"/>
    <w:rsid w:val="00480E43"/>
    <w:rsid w:val="0048133C"/>
    <w:rsid w:val="00481B1E"/>
    <w:rsid w:val="00481E9B"/>
    <w:rsid w:val="00483D59"/>
    <w:rsid w:val="004858E1"/>
    <w:rsid w:val="00487C3E"/>
    <w:rsid w:val="00490586"/>
    <w:rsid w:val="00491181"/>
    <w:rsid w:val="00492ADE"/>
    <w:rsid w:val="00493558"/>
    <w:rsid w:val="00493EB3"/>
    <w:rsid w:val="0049443A"/>
    <w:rsid w:val="00495B7C"/>
    <w:rsid w:val="00496736"/>
    <w:rsid w:val="00496D13"/>
    <w:rsid w:val="00497E9A"/>
    <w:rsid w:val="004A07CF"/>
    <w:rsid w:val="004A3980"/>
    <w:rsid w:val="004A535C"/>
    <w:rsid w:val="004A5D6A"/>
    <w:rsid w:val="004A6E92"/>
    <w:rsid w:val="004A7408"/>
    <w:rsid w:val="004A74AB"/>
    <w:rsid w:val="004A7AAA"/>
    <w:rsid w:val="004B11F3"/>
    <w:rsid w:val="004B15E7"/>
    <w:rsid w:val="004B2115"/>
    <w:rsid w:val="004B3209"/>
    <w:rsid w:val="004B3E44"/>
    <w:rsid w:val="004B50CE"/>
    <w:rsid w:val="004B64F2"/>
    <w:rsid w:val="004C1639"/>
    <w:rsid w:val="004C5B10"/>
    <w:rsid w:val="004C7DEA"/>
    <w:rsid w:val="004D155D"/>
    <w:rsid w:val="004D1F34"/>
    <w:rsid w:val="004D242B"/>
    <w:rsid w:val="004D25FF"/>
    <w:rsid w:val="004D32F1"/>
    <w:rsid w:val="004D3DB1"/>
    <w:rsid w:val="004D4585"/>
    <w:rsid w:val="004D48BA"/>
    <w:rsid w:val="004D70E8"/>
    <w:rsid w:val="004D7570"/>
    <w:rsid w:val="004D7784"/>
    <w:rsid w:val="004E14EF"/>
    <w:rsid w:val="004E2C1C"/>
    <w:rsid w:val="004E6C58"/>
    <w:rsid w:val="004F09A1"/>
    <w:rsid w:val="004F0BEE"/>
    <w:rsid w:val="004F0E10"/>
    <w:rsid w:val="004F1657"/>
    <w:rsid w:val="004F1670"/>
    <w:rsid w:val="004F40D8"/>
    <w:rsid w:val="004F414D"/>
    <w:rsid w:val="004F42E5"/>
    <w:rsid w:val="004F4BC1"/>
    <w:rsid w:val="004F5C00"/>
    <w:rsid w:val="004F65AC"/>
    <w:rsid w:val="00500CF8"/>
    <w:rsid w:val="00501244"/>
    <w:rsid w:val="005026E5"/>
    <w:rsid w:val="00502FDC"/>
    <w:rsid w:val="00503377"/>
    <w:rsid w:val="005051ED"/>
    <w:rsid w:val="005057D7"/>
    <w:rsid w:val="00510F98"/>
    <w:rsid w:val="00512F6A"/>
    <w:rsid w:val="00513A4E"/>
    <w:rsid w:val="005146E9"/>
    <w:rsid w:val="00514925"/>
    <w:rsid w:val="00515574"/>
    <w:rsid w:val="005176B3"/>
    <w:rsid w:val="00517C1D"/>
    <w:rsid w:val="005205A6"/>
    <w:rsid w:val="00521050"/>
    <w:rsid w:val="00521D3B"/>
    <w:rsid w:val="00524588"/>
    <w:rsid w:val="005250A5"/>
    <w:rsid w:val="0052528D"/>
    <w:rsid w:val="00526624"/>
    <w:rsid w:val="0053056A"/>
    <w:rsid w:val="00532575"/>
    <w:rsid w:val="00536A79"/>
    <w:rsid w:val="00536C80"/>
    <w:rsid w:val="0054159D"/>
    <w:rsid w:val="00543ADF"/>
    <w:rsid w:val="005441B6"/>
    <w:rsid w:val="00544C62"/>
    <w:rsid w:val="005453BC"/>
    <w:rsid w:val="00546EE1"/>
    <w:rsid w:val="0054716D"/>
    <w:rsid w:val="00547E6B"/>
    <w:rsid w:val="005560A3"/>
    <w:rsid w:val="00556797"/>
    <w:rsid w:val="005579B1"/>
    <w:rsid w:val="00557C30"/>
    <w:rsid w:val="00560D6B"/>
    <w:rsid w:val="005615C0"/>
    <w:rsid w:val="0056225B"/>
    <w:rsid w:val="0056419D"/>
    <w:rsid w:val="0056546C"/>
    <w:rsid w:val="005655CC"/>
    <w:rsid w:val="005707B0"/>
    <w:rsid w:val="00570BEB"/>
    <w:rsid w:val="005714F2"/>
    <w:rsid w:val="00574AE9"/>
    <w:rsid w:val="00580101"/>
    <w:rsid w:val="005803B6"/>
    <w:rsid w:val="00580678"/>
    <w:rsid w:val="00581334"/>
    <w:rsid w:val="00581A77"/>
    <w:rsid w:val="005844A2"/>
    <w:rsid w:val="00584E84"/>
    <w:rsid w:val="00586F04"/>
    <w:rsid w:val="0058755E"/>
    <w:rsid w:val="005914D1"/>
    <w:rsid w:val="00591527"/>
    <w:rsid w:val="00591FD3"/>
    <w:rsid w:val="00592934"/>
    <w:rsid w:val="00592AC9"/>
    <w:rsid w:val="00593507"/>
    <w:rsid w:val="0059376E"/>
    <w:rsid w:val="00595347"/>
    <w:rsid w:val="005971D0"/>
    <w:rsid w:val="00597975"/>
    <w:rsid w:val="00597DAE"/>
    <w:rsid w:val="00597E5E"/>
    <w:rsid w:val="005A0C50"/>
    <w:rsid w:val="005A0D8B"/>
    <w:rsid w:val="005A1E44"/>
    <w:rsid w:val="005A4113"/>
    <w:rsid w:val="005A520D"/>
    <w:rsid w:val="005A58DE"/>
    <w:rsid w:val="005A5F1C"/>
    <w:rsid w:val="005A789D"/>
    <w:rsid w:val="005B286B"/>
    <w:rsid w:val="005B4BAE"/>
    <w:rsid w:val="005B5B39"/>
    <w:rsid w:val="005B72CA"/>
    <w:rsid w:val="005B7747"/>
    <w:rsid w:val="005B7D30"/>
    <w:rsid w:val="005C0934"/>
    <w:rsid w:val="005C1D15"/>
    <w:rsid w:val="005C271C"/>
    <w:rsid w:val="005C2A19"/>
    <w:rsid w:val="005C31FC"/>
    <w:rsid w:val="005C3441"/>
    <w:rsid w:val="005C47D9"/>
    <w:rsid w:val="005C575F"/>
    <w:rsid w:val="005C5D9F"/>
    <w:rsid w:val="005C7B91"/>
    <w:rsid w:val="005D00F9"/>
    <w:rsid w:val="005D2B94"/>
    <w:rsid w:val="005D379A"/>
    <w:rsid w:val="005D6E03"/>
    <w:rsid w:val="005D70DC"/>
    <w:rsid w:val="005E01C1"/>
    <w:rsid w:val="005E049D"/>
    <w:rsid w:val="005E11EE"/>
    <w:rsid w:val="005E1365"/>
    <w:rsid w:val="005E2CD6"/>
    <w:rsid w:val="005E4E7C"/>
    <w:rsid w:val="005E5079"/>
    <w:rsid w:val="005E7375"/>
    <w:rsid w:val="005F0770"/>
    <w:rsid w:val="005F1440"/>
    <w:rsid w:val="005F301E"/>
    <w:rsid w:val="005F3204"/>
    <w:rsid w:val="005F4275"/>
    <w:rsid w:val="005F4ECF"/>
    <w:rsid w:val="005F4F15"/>
    <w:rsid w:val="005F5CA4"/>
    <w:rsid w:val="005F6B44"/>
    <w:rsid w:val="005F79A8"/>
    <w:rsid w:val="00600951"/>
    <w:rsid w:val="00601254"/>
    <w:rsid w:val="00601B8A"/>
    <w:rsid w:val="00603D89"/>
    <w:rsid w:val="00604A7E"/>
    <w:rsid w:val="00604BE1"/>
    <w:rsid w:val="006059CB"/>
    <w:rsid w:val="006063F9"/>
    <w:rsid w:val="00606524"/>
    <w:rsid w:val="00606F1B"/>
    <w:rsid w:val="006074DE"/>
    <w:rsid w:val="006175C7"/>
    <w:rsid w:val="00617B44"/>
    <w:rsid w:val="00617DE5"/>
    <w:rsid w:val="006203F1"/>
    <w:rsid w:val="00623754"/>
    <w:rsid w:val="00624270"/>
    <w:rsid w:val="0062439D"/>
    <w:rsid w:val="0062798A"/>
    <w:rsid w:val="006302AC"/>
    <w:rsid w:val="0063089C"/>
    <w:rsid w:val="00630BFC"/>
    <w:rsid w:val="00632213"/>
    <w:rsid w:val="006331EF"/>
    <w:rsid w:val="00633589"/>
    <w:rsid w:val="00635313"/>
    <w:rsid w:val="00636CC0"/>
    <w:rsid w:val="00640540"/>
    <w:rsid w:val="00640F46"/>
    <w:rsid w:val="00641B70"/>
    <w:rsid w:val="0064230B"/>
    <w:rsid w:val="006440E0"/>
    <w:rsid w:val="0064603B"/>
    <w:rsid w:val="006467FC"/>
    <w:rsid w:val="006525C2"/>
    <w:rsid w:val="00653320"/>
    <w:rsid w:val="006534E1"/>
    <w:rsid w:val="00653878"/>
    <w:rsid w:val="00657C26"/>
    <w:rsid w:val="006618E7"/>
    <w:rsid w:val="00662DBC"/>
    <w:rsid w:val="00664162"/>
    <w:rsid w:val="00672DFF"/>
    <w:rsid w:val="00673D1E"/>
    <w:rsid w:val="00674607"/>
    <w:rsid w:val="006746A2"/>
    <w:rsid w:val="006762D2"/>
    <w:rsid w:val="00677F11"/>
    <w:rsid w:val="006816BD"/>
    <w:rsid w:val="00682C27"/>
    <w:rsid w:val="00683ECC"/>
    <w:rsid w:val="00683EF6"/>
    <w:rsid w:val="00684203"/>
    <w:rsid w:val="00684689"/>
    <w:rsid w:val="006847BC"/>
    <w:rsid w:val="00684F17"/>
    <w:rsid w:val="00685E7E"/>
    <w:rsid w:val="00687683"/>
    <w:rsid w:val="00690919"/>
    <w:rsid w:val="00690FE1"/>
    <w:rsid w:val="00691C25"/>
    <w:rsid w:val="006926CB"/>
    <w:rsid w:val="00694C29"/>
    <w:rsid w:val="006A0E17"/>
    <w:rsid w:val="006A2A28"/>
    <w:rsid w:val="006A51D4"/>
    <w:rsid w:val="006A5379"/>
    <w:rsid w:val="006B1700"/>
    <w:rsid w:val="006B1BAE"/>
    <w:rsid w:val="006B3B76"/>
    <w:rsid w:val="006B4D05"/>
    <w:rsid w:val="006B6069"/>
    <w:rsid w:val="006B702A"/>
    <w:rsid w:val="006C0A65"/>
    <w:rsid w:val="006C0E1D"/>
    <w:rsid w:val="006C2E30"/>
    <w:rsid w:val="006C3049"/>
    <w:rsid w:val="006C5A9F"/>
    <w:rsid w:val="006C70F4"/>
    <w:rsid w:val="006D0440"/>
    <w:rsid w:val="006D2845"/>
    <w:rsid w:val="006D3EEF"/>
    <w:rsid w:val="006D6B8C"/>
    <w:rsid w:val="006D6BCE"/>
    <w:rsid w:val="006E0650"/>
    <w:rsid w:val="006E07AB"/>
    <w:rsid w:val="006E1587"/>
    <w:rsid w:val="006E4ADE"/>
    <w:rsid w:val="006E6DE2"/>
    <w:rsid w:val="006E754C"/>
    <w:rsid w:val="006E7DEF"/>
    <w:rsid w:val="006F0441"/>
    <w:rsid w:val="006F15C0"/>
    <w:rsid w:val="006F3444"/>
    <w:rsid w:val="006F504B"/>
    <w:rsid w:val="006F6D61"/>
    <w:rsid w:val="006F7551"/>
    <w:rsid w:val="006F77C3"/>
    <w:rsid w:val="0070074C"/>
    <w:rsid w:val="00700B2E"/>
    <w:rsid w:val="007016B6"/>
    <w:rsid w:val="007068BD"/>
    <w:rsid w:val="007070CA"/>
    <w:rsid w:val="00707949"/>
    <w:rsid w:val="00712523"/>
    <w:rsid w:val="007126A3"/>
    <w:rsid w:val="00714027"/>
    <w:rsid w:val="0071444B"/>
    <w:rsid w:val="00714F6B"/>
    <w:rsid w:val="00716F3A"/>
    <w:rsid w:val="00717C7B"/>
    <w:rsid w:val="0072088E"/>
    <w:rsid w:val="00721D15"/>
    <w:rsid w:val="00722A40"/>
    <w:rsid w:val="007243E1"/>
    <w:rsid w:val="00724C03"/>
    <w:rsid w:val="00725C8C"/>
    <w:rsid w:val="007313EB"/>
    <w:rsid w:val="00735C29"/>
    <w:rsid w:val="00735DE8"/>
    <w:rsid w:val="00736048"/>
    <w:rsid w:val="00736445"/>
    <w:rsid w:val="00736889"/>
    <w:rsid w:val="00737796"/>
    <w:rsid w:val="00740D5A"/>
    <w:rsid w:val="00743A37"/>
    <w:rsid w:val="00743C23"/>
    <w:rsid w:val="00743C2E"/>
    <w:rsid w:val="00743EAA"/>
    <w:rsid w:val="00744698"/>
    <w:rsid w:val="00745D4A"/>
    <w:rsid w:val="0074635B"/>
    <w:rsid w:val="00746723"/>
    <w:rsid w:val="007473EC"/>
    <w:rsid w:val="00747494"/>
    <w:rsid w:val="00752622"/>
    <w:rsid w:val="00753297"/>
    <w:rsid w:val="007533E4"/>
    <w:rsid w:val="00753912"/>
    <w:rsid w:val="00753F53"/>
    <w:rsid w:val="00753F6E"/>
    <w:rsid w:val="0075494C"/>
    <w:rsid w:val="00754CFE"/>
    <w:rsid w:val="00755560"/>
    <w:rsid w:val="00756502"/>
    <w:rsid w:val="00756670"/>
    <w:rsid w:val="007567DB"/>
    <w:rsid w:val="00756C50"/>
    <w:rsid w:val="007571E4"/>
    <w:rsid w:val="00757B24"/>
    <w:rsid w:val="00760844"/>
    <w:rsid w:val="0076282C"/>
    <w:rsid w:val="00762A2D"/>
    <w:rsid w:val="00763BB5"/>
    <w:rsid w:val="0076408F"/>
    <w:rsid w:val="0076780A"/>
    <w:rsid w:val="00771020"/>
    <w:rsid w:val="007717BE"/>
    <w:rsid w:val="00771B1A"/>
    <w:rsid w:val="007733F3"/>
    <w:rsid w:val="00773E6C"/>
    <w:rsid w:val="00775ED2"/>
    <w:rsid w:val="0077607A"/>
    <w:rsid w:val="007763B0"/>
    <w:rsid w:val="007767FB"/>
    <w:rsid w:val="00777ACC"/>
    <w:rsid w:val="00780029"/>
    <w:rsid w:val="00781331"/>
    <w:rsid w:val="00782452"/>
    <w:rsid w:val="00782FB8"/>
    <w:rsid w:val="00784671"/>
    <w:rsid w:val="00784802"/>
    <w:rsid w:val="00785D0D"/>
    <w:rsid w:val="007863BA"/>
    <w:rsid w:val="007876AD"/>
    <w:rsid w:val="0079191D"/>
    <w:rsid w:val="00794ADA"/>
    <w:rsid w:val="00795E09"/>
    <w:rsid w:val="007A0213"/>
    <w:rsid w:val="007A1305"/>
    <w:rsid w:val="007A3078"/>
    <w:rsid w:val="007A4687"/>
    <w:rsid w:val="007A662F"/>
    <w:rsid w:val="007B14F0"/>
    <w:rsid w:val="007B159D"/>
    <w:rsid w:val="007B1900"/>
    <w:rsid w:val="007B3D51"/>
    <w:rsid w:val="007C1021"/>
    <w:rsid w:val="007C2488"/>
    <w:rsid w:val="007C2770"/>
    <w:rsid w:val="007C5906"/>
    <w:rsid w:val="007C7206"/>
    <w:rsid w:val="007C7280"/>
    <w:rsid w:val="007D1DDE"/>
    <w:rsid w:val="007D2234"/>
    <w:rsid w:val="007D41B7"/>
    <w:rsid w:val="007D4BE9"/>
    <w:rsid w:val="007D4D69"/>
    <w:rsid w:val="007D57E8"/>
    <w:rsid w:val="007D5A52"/>
    <w:rsid w:val="007D6593"/>
    <w:rsid w:val="007D7898"/>
    <w:rsid w:val="007E0AC6"/>
    <w:rsid w:val="007E1482"/>
    <w:rsid w:val="007E193A"/>
    <w:rsid w:val="007E2300"/>
    <w:rsid w:val="007E2460"/>
    <w:rsid w:val="007E581A"/>
    <w:rsid w:val="007E5965"/>
    <w:rsid w:val="007E7451"/>
    <w:rsid w:val="007F0B8F"/>
    <w:rsid w:val="007F1AE5"/>
    <w:rsid w:val="007F26FB"/>
    <w:rsid w:val="007F3A90"/>
    <w:rsid w:val="007F4C34"/>
    <w:rsid w:val="007F4D0E"/>
    <w:rsid w:val="007F78D8"/>
    <w:rsid w:val="007F7D51"/>
    <w:rsid w:val="00801116"/>
    <w:rsid w:val="0080189A"/>
    <w:rsid w:val="008019D5"/>
    <w:rsid w:val="00802BD2"/>
    <w:rsid w:val="0080494A"/>
    <w:rsid w:val="00804B03"/>
    <w:rsid w:val="0080514B"/>
    <w:rsid w:val="00805E0D"/>
    <w:rsid w:val="00806073"/>
    <w:rsid w:val="00806D87"/>
    <w:rsid w:val="0081095A"/>
    <w:rsid w:val="00811004"/>
    <w:rsid w:val="00811334"/>
    <w:rsid w:val="008127B5"/>
    <w:rsid w:val="0081288E"/>
    <w:rsid w:val="008166A1"/>
    <w:rsid w:val="0082195A"/>
    <w:rsid w:val="00824C2A"/>
    <w:rsid w:val="00826721"/>
    <w:rsid w:val="008271EB"/>
    <w:rsid w:val="00827505"/>
    <w:rsid w:val="008276BF"/>
    <w:rsid w:val="008303E6"/>
    <w:rsid w:val="00830B6B"/>
    <w:rsid w:val="00832448"/>
    <w:rsid w:val="00832789"/>
    <w:rsid w:val="008343FB"/>
    <w:rsid w:val="00835085"/>
    <w:rsid w:val="00835A2C"/>
    <w:rsid w:val="00835DDC"/>
    <w:rsid w:val="00835E83"/>
    <w:rsid w:val="00835F62"/>
    <w:rsid w:val="00836E97"/>
    <w:rsid w:val="0083704C"/>
    <w:rsid w:val="008379CE"/>
    <w:rsid w:val="008410B6"/>
    <w:rsid w:val="00843F49"/>
    <w:rsid w:val="00845424"/>
    <w:rsid w:val="00846AAC"/>
    <w:rsid w:val="00846D74"/>
    <w:rsid w:val="0085087B"/>
    <w:rsid w:val="00856263"/>
    <w:rsid w:val="008563F8"/>
    <w:rsid w:val="00860302"/>
    <w:rsid w:val="008603F1"/>
    <w:rsid w:val="00860AB4"/>
    <w:rsid w:val="00860D91"/>
    <w:rsid w:val="00861045"/>
    <w:rsid w:val="00861A21"/>
    <w:rsid w:val="00862A7F"/>
    <w:rsid w:val="00864FD9"/>
    <w:rsid w:val="00865619"/>
    <w:rsid w:val="008667F4"/>
    <w:rsid w:val="00866B99"/>
    <w:rsid w:val="008703EA"/>
    <w:rsid w:val="008746E7"/>
    <w:rsid w:val="00874EB0"/>
    <w:rsid w:val="00874F17"/>
    <w:rsid w:val="008750E6"/>
    <w:rsid w:val="008759A3"/>
    <w:rsid w:val="0087739D"/>
    <w:rsid w:val="0088109B"/>
    <w:rsid w:val="00881C4E"/>
    <w:rsid w:val="00882064"/>
    <w:rsid w:val="008833D5"/>
    <w:rsid w:val="00883926"/>
    <w:rsid w:val="00884401"/>
    <w:rsid w:val="0088683A"/>
    <w:rsid w:val="00886D2F"/>
    <w:rsid w:val="00891002"/>
    <w:rsid w:val="008943E5"/>
    <w:rsid w:val="008950F0"/>
    <w:rsid w:val="00896D09"/>
    <w:rsid w:val="00896E4D"/>
    <w:rsid w:val="0089720E"/>
    <w:rsid w:val="00897334"/>
    <w:rsid w:val="0089779D"/>
    <w:rsid w:val="00897C02"/>
    <w:rsid w:val="008A2CB7"/>
    <w:rsid w:val="008A2CE5"/>
    <w:rsid w:val="008A2FB3"/>
    <w:rsid w:val="008A34DB"/>
    <w:rsid w:val="008A5CDB"/>
    <w:rsid w:val="008A62ED"/>
    <w:rsid w:val="008A72F5"/>
    <w:rsid w:val="008A7C1E"/>
    <w:rsid w:val="008B1425"/>
    <w:rsid w:val="008B19AE"/>
    <w:rsid w:val="008B1E6D"/>
    <w:rsid w:val="008B28DF"/>
    <w:rsid w:val="008B2AD6"/>
    <w:rsid w:val="008B2C97"/>
    <w:rsid w:val="008B2E8F"/>
    <w:rsid w:val="008B2F29"/>
    <w:rsid w:val="008B3AC6"/>
    <w:rsid w:val="008B40B6"/>
    <w:rsid w:val="008B548C"/>
    <w:rsid w:val="008B79DC"/>
    <w:rsid w:val="008C00D3"/>
    <w:rsid w:val="008C1A16"/>
    <w:rsid w:val="008C2050"/>
    <w:rsid w:val="008C3101"/>
    <w:rsid w:val="008C3426"/>
    <w:rsid w:val="008C480F"/>
    <w:rsid w:val="008C5453"/>
    <w:rsid w:val="008C5BF2"/>
    <w:rsid w:val="008C605A"/>
    <w:rsid w:val="008C7382"/>
    <w:rsid w:val="008C7D79"/>
    <w:rsid w:val="008D0B29"/>
    <w:rsid w:val="008D11A5"/>
    <w:rsid w:val="008D1C42"/>
    <w:rsid w:val="008D2EBE"/>
    <w:rsid w:val="008D61A4"/>
    <w:rsid w:val="008E1CDD"/>
    <w:rsid w:val="008E2512"/>
    <w:rsid w:val="008E26B1"/>
    <w:rsid w:val="008E2E30"/>
    <w:rsid w:val="008E4A5C"/>
    <w:rsid w:val="008E66A8"/>
    <w:rsid w:val="008F190C"/>
    <w:rsid w:val="008F1CA5"/>
    <w:rsid w:val="008F2525"/>
    <w:rsid w:val="008F3195"/>
    <w:rsid w:val="008F4623"/>
    <w:rsid w:val="008F4AA5"/>
    <w:rsid w:val="00900030"/>
    <w:rsid w:val="00900A61"/>
    <w:rsid w:val="009010D4"/>
    <w:rsid w:val="00902BFD"/>
    <w:rsid w:val="00903A44"/>
    <w:rsid w:val="00904836"/>
    <w:rsid w:val="0090571E"/>
    <w:rsid w:val="00910A7A"/>
    <w:rsid w:val="0091213C"/>
    <w:rsid w:val="00912206"/>
    <w:rsid w:val="009157FD"/>
    <w:rsid w:val="00915A2D"/>
    <w:rsid w:val="00916D17"/>
    <w:rsid w:val="009179ED"/>
    <w:rsid w:val="00917C81"/>
    <w:rsid w:val="00920804"/>
    <w:rsid w:val="0092127B"/>
    <w:rsid w:val="009212B7"/>
    <w:rsid w:val="00921CB9"/>
    <w:rsid w:val="00922774"/>
    <w:rsid w:val="00922E66"/>
    <w:rsid w:val="00924345"/>
    <w:rsid w:val="00931229"/>
    <w:rsid w:val="009337FB"/>
    <w:rsid w:val="0093454A"/>
    <w:rsid w:val="00936604"/>
    <w:rsid w:val="00943409"/>
    <w:rsid w:val="00944803"/>
    <w:rsid w:val="00945333"/>
    <w:rsid w:val="00947D2F"/>
    <w:rsid w:val="0095064C"/>
    <w:rsid w:val="00952CFF"/>
    <w:rsid w:val="0095419C"/>
    <w:rsid w:val="009552F9"/>
    <w:rsid w:val="00961376"/>
    <w:rsid w:val="00963AFB"/>
    <w:rsid w:val="00964138"/>
    <w:rsid w:val="00964365"/>
    <w:rsid w:val="00965FCA"/>
    <w:rsid w:val="00973F0E"/>
    <w:rsid w:val="00974111"/>
    <w:rsid w:val="00974F74"/>
    <w:rsid w:val="00980AD6"/>
    <w:rsid w:val="0098111B"/>
    <w:rsid w:val="009838C3"/>
    <w:rsid w:val="0098452E"/>
    <w:rsid w:val="00985506"/>
    <w:rsid w:val="00986796"/>
    <w:rsid w:val="00990E2E"/>
    <w:rsid w:val="00991F7E"/>
    <w:rsid w:val="0099264C"/>
    <w:rsid w:val="009932D8"/>
    <w:rsid w:val="009933BD"/>
    <w:rsid w:val="00995FDB"/>
    <w:rsid w:val="009979B9"/>
    <w:rsid w:val="009A226B"/>
    <w:rsid w:val="009A2E3C"/>
    <w:rsid w:val="009A60F2"/>
    <w:rsid w:val="009A6133"/>
    <w:rsid w:val="009A6BE7"/>
    <w:rsid w:val="009B0DF8"/>
    <w:rsid w:val="009B11A6"/>
    <w:rsid w:val="009B2248"/>
    <w:rsid w:val="009B2BD6"/>
    <w:rsid w:val="009B329C"/>
    <w:rsid w:val="009B33C9"/>
    <w:rsid w:val="009B37BB"/>
    <w:rsid w:val="009B3B95"/>
    <w:rsid w:val="009B3FB6"/>
    <w:rsid w:val="009B7E05"/>
    <w:rsid w:val="009C01FB"/>
    <w:rsid w:val="009C0F56"/>
    <w:rsid w:val="009C1238"/>
    <w:rsid w:val="009C1CFD"/>
    <w:rsid w:val="009C25C9"/>
    <w:rsid w:val="009C27EB"/>
    <w:rsid w:val="009C319C"/>
    <w:rsid w:val="009C3FED"/>
    <w:rsid w:val="009C4DD0"/>
    <w:rsid w:val="009C64A9"/>
    <w:rsid w:val="009C64E4"/>
    <w:rsid w:val="009C7190"/>
    <w:rsid w:val="009C7D2F"/>
    <w:rsid w:val="009D0537"/>
    <w:rsid w:val="009D0C84"/>
    <w:rsid w:val="009D14ED"/>
    <w:rsid w:val="009D2DD2"/>
    <w:rsid w:val="009D3923"/>
    <w:rsid w:val="009D6017"/>
    <w:rsid w:val="009D746C"/>
    <w:rsid w:val="009E3CAD"/>
    <w:rsid w:val="009E40B3"/>
    <w:rsid w:val="009E45D3"/>
    <w:rsid w:val="009E4A00"/>
    <w:rsid w:val="009E72D4"/>
    <w:rsid w:val="009F049F"/>
    <w:rsid w:val="009F2797"/>
    <w:rsid w:val="009F29F1"/>
    <w:rsid w:val="009F2BC1"/>
    <w:rsid w:val="009F3034"/>
    <w:rsid w:val="009F3325"/>
    <w:rsid w:val="009F40B5"/>
    <w:rsid w:val="009F7517"/>
    <w:rsid w:val="009F795B"/>
    <w:rsid w:val="00A01927"/>
    <w:rsid w:val="00A0333A"/>
    <w:rsid w:val="00A03B43"/>
    <w:rsid w:val="00A0408A"/>
    <w:rsid w:val="00A048B7"/>
    <w:rsid w:val="00A07CD9"/>
    <w:rsid w:val="00A1095D"/>
    <w:rsid w:val="00A11089"/>
    <w:rsid w:val="00A13A87"/>
    <w:rsid w:val="00A14A92"/>
    <w:rsid w:val="00A175FD"/>
    <w:rsid w:val="00A178E1"/>
    <w:rsid w:val="00A204CF"/>
    <w:rsid w:val="00A23343"/>
    <w:rsid w:val="00A2351F"/>
    <w:rsid w:val="00A23787"/>
    <w:rsid w:val="00A24657"/>
    <w:rsid w:val="00A25047"/>
    <w:rsid w:val="00A25A40"/>
    <w:rsid w:val="00A25D4B"/>
    <w:rsid w:val="00A25DDB"/>
    <w:rsid w:val="00A26387"/>
    <w:rsid w:val="00A264D8"/>
    <w:rsid w:val="00A30AEC"/>
    <w:rsid w:val="00A30FAF"/>
    <w:rsid w:val="00A33E99"/>
    <w:rsid w:val="00A3548C"/>
    <w:rsid w:val="00A374EB"/>
    <w:rsid w:val="00A4175A"/>
    <w:rsid w:val="00A41D24"/>
    <w:rsid w:val="00A43191"/>
    <w:rsid w:val="00A436EB"/>
    <w:rsid w:val="00A460E0"/>
    <w:rsid w:val="00A462ED"/>
    <w:rsid w:val="00A46898"/>
    <w:rsid w:val="00A5083B"/>
    <w:rsid w:val="00A50DA6"/>
    <w:rsid w:val="00A515E0"/>
    <w:rsid w:val="00A51642"/>
    <w:rsid w:val="00A51EC9"/>
    <w:rsid w:val="00A53094"/>
    <w:rsid w:val="00A55B6A"/>
    <w:rsid w:val="00A56076"/>
    <w:rsid w:val="00A567CF"/>
    <w:rsid w:val="00A571C4"/>
    <w:rsid w:val="00A60679"/>
    <w:rsid w:val="00A6505C"/>
    <w:rsid w:val="00A6696E"/>
    <w:rsid w:val="00A66D7F"/>
    <w:rsid w:val="00A6722A"/>
    <w:rsid w:val="00A67A4A"/>
    <w:rsid w:val="00A67BD3"/>
    <w:rsid w:val="00A704B7"/>
    <w:rsid w:val="00A719F9"/>
    <w:rsid w:val="00A75942"/>
    <w:rsid w:val="00A76CD6"/>
    <w:rsid w:val="00A7732B"/>
    <w:rsid w:val="00A775A9"/>
    <w:rsid w:val="00A80954"/>
    <w:rsid w:val="00A81611"/>
    <w:rsid w:val="00A81991"/>
    <w:rsid w:val="00A8308C"/>
    <w:rsid w:val="00A84D24"/>
    <w:rsid w:val="00A864B4"/>
    <w:rsid w:val="00A87201"/>
    <w:rsid w:val="00A873C4"/>
    <w:rsid w:val="00A8777F"/>
    <w:rsid w:val="00A90968"/>
    <w:rsid w:val="00A90B4C"/>
    <w:rsid w:val="00A911F9"/>
    <w:rsid w:val="00A92BF9"/>
    <w:rsid w:val="00A945D7"/>
    <w:rsid w:val="00A94782"/>
    <w:rsid w:val="00A94912"/>
    <w:rsid w:val="00A951A2"/>
    <w:rsid w:val="00A95875"/>
    <w:rsid w:val="00A95BEC"/>
    <w:rsid w:val="00A9659C"/>
    <w:rsid w:val="00A96857"/>
    <w:rsid w:val="00A9753A"/>
    <w:rsid w:val="00A975A1"/>
    <w:rsid w:val="00AA1420"/>
    <w:rsid w:val="00AA2755"/>
    <w:rsid w:val="00AA31A6"/>
    <w:rsid w:val="00AA4C09"/>
    <w:rsid w:val="00AA64BA"/>
    <w:rsid w:val="00AA6AE2"/>
    <w:rsid w:val="00AA7A3A"/>
    <w:rsid w:val="00AA7C72"/>
    <w:rsid w:val="00AB04DC"/>
    <w:rsid w:val="00AB0641"/>
    <w:rsid w:val="00AB2298"/>
    <w:rsid w:val="00AB2BCF"/>
    <w:rsid w:val="00AB2F2D"/>
    <w:rsid w:val="00AB5091"/>
    <w:rsid w:val="00AB5585"/>
    <w:rsid w:val="00AB5944"/>
    <w:rsid w:val="00AB6763"/>
    <w:rsid w:val="00AB7AB2"/>
    <w:rsid w:val="00AC1A29"/>
    <w:rsid w:val="00AC2785"/>
    <w:rsid w:val="00AC3177"/>
    <w:rsid w:val="00AC43DE"/>
    <w:rsid w:val="00AC4EB8"/>
    <w:rsid w:val="00AD0CE7"/>
    <w:rsid w:val="00AD2A03"/>
    <w:rsid w:val="00AD4EDB"/>
    <w:rsid w:val="00AD5531"/>
    <w:rsid w:val="00AE0794"/>
    <w:rsid w:val="00AE1A0C"/>
    <w:rsid w:val="00AE4258"/>
    <w:rsid w:val="00AE471C"/>
    <w:rsid w:val="00AE4E66"/>
    <w:rsid w:val="00AE55AC"/>
    <w:rsid w:val="00AE5EBF"/>
    <w:rsid w:val="00AE6012"/>
    <w:rsid w:val="00AE667A"/>
    <w:rsid w:val="00AE7E2E"/>
    <w:rsid w:val="00AF1AD9"/>
    <w:rsid w:val="00AF306B"/>
    <w:rsid w:val="00AF3BF4"/>
    <w:rsid w:val="00AF3F8C"/>
    <w:rsid w:val="00AF4EB9"/>
    <w:rsid w:val="00AF55C5"/>
    <w:rsid w:val="00AF5E52"/>
    <w:rsid w:val="00AF6E06"/>
    <w:rsid w:val="00AF790D"/>
    <w:rsid w:val="00AF7D74"/>
    <w:rsid w:val="00B00CDF"/>
    <w:rsid w:val="00B01270"/>
    <w:rsid w:val="00B04A8B"/>
    <w:rsid w:val="00B06548"/>
    <w:rsid w:val="00B108AE"/>
    <w:rsid w:val="00B10C23"/>
    <w:rsid w:val="00B11E18"/>
    <w:rsid w:val="00B1368F"/>
    <w:rsid w:val="00B14B91"/>
    <w:rsid w:val="00B1599E"/>
    <w:rsid w:val="00B22FEB"/>
    <w:rsid w:val="00B242A7"/>
    <w:rsid w:val="00B30278"/>
    <w:rsid w:val="00B330F2"/>
    <w:rsid w:val="00B3392F"/>
    <w:rsid w:val="00B356A5"/>
    <w:rsid w:val="00B36346"/>
    <w:rsid w:val="00B40171"/>
    <w:rsid w:val="00B41415"/>
    <w:rsid w:val="00B4196F"/>
    <w:rsid w:val="00B42CBA"/>
    <w:rsid w:val="00B43341"/>
    <w:rsid w:val="00B4345C"/>
    <w:rsid w:val="00B44972"/>
    <w:rsid w:val="00B45BA3"/>
    <w:rsid w:val="00B50460"/>
    <w:rsid w:val="00B51580"/>
    <w:rsid w:val="00B528E7"/>
    <w:rsid w:val="00B56103"/>
    <w:rsid w:val="00B561D8"/>
    <w:rsid w:val="00B57340"/>
    <w:rsid w:val="00B6103E"/>
    <w:rsid w:val="00B63598"/>
    <w:rsid w:val="00B63ED7"/>
    <w:rsid w:val="00B66C8E"/>
    <w:rsid w:val="00B672B6"/>
    <w:rsid w:val="00B67CD5"/>
    <w:rsid w:val="00B70487"/>
    <w:rsid w:val="00B70B30"/>
    <w:rsid w:val="00B7247D"/>
    <w:rsid w:val="00B7330C"/>
    <w:rsid w:val="00B74E07"/>
    <w:rsid w:val="00B75A7A"/>
    <w:rsid w:val="00B75B12"/>
    <w:rsid w:val="00B75E84"/>
    <w:rsid w:val="00B805F0"/>
    <w:rsid w:val="00B812FB"/>
    <w:rsid w:val="00B817E0"/>
    <w:rsid w:val="00B8203C"/>
    <w:rsid w:val="00B824C7"/>
    <w:rsid w:val="00B8276D"/>
    <w:rsid w:val="00B8365D"/>
    <w:rsid w:val="00B84113"/>
    <w:rsid w:val="00B8427D"/>
    <w:rsid w:val="00B85B37"/>
    <w:rsid w:val="00B860D7"/>
    <w:rsid w:val="00B86138"/>
    <w:rsid w:val="00B94F34"/>
    <w:rsid w:val="00B94FD2"/>
    <w:rsid w:val="00B97994"/>
    <w:rsid w:val="00BA096D"/>
    <w:rsid w:val="00BA0AB0"/>
    <w:rsid w:val="00BA2420"/>
    <w:rsid w:val="00BA2CCB"/>
    <w:rsid w:val="00BA2E25"/>
    <w:rsid w:val="00BA356D"/>
    <w:rsid w:val="00BA555A"/>
    <w:rsid w:val="00BA5AC4"/>
    <w:rsid w:val="00BA68A6"/>
    <w:rsid w:val="00BB203B"/>
    <w:rsid w:val="00BB22FC"/>
    <w:rsid w:val="00BB2DD5"/>
    <w:rsid w:val="00BB2F82"/>
    <w:rsid w:val="00BB433D"/>
    <w:rsid w:val="00BB43B2"/>
    <w:rsid w:val="00BB6921"/>
    <w:rsid w:val="00BC11C7"/>
    <w:rsid w:val="00BC1A19"/>
    <w:rsid w:val="00BC2FAF"/>
    <w:rsid w:val="00BC2FB2"/>
    <w:rsid w:val="00BC38E8"/>
    <w:rsid w:val="00BC3F38"/>
    <w:rsid w:val="00BC56C0"/>
    <w:rsid w:val="00BC5B8E"/>
    <w:rsid w:val="00BC6215"/>
    <w:rsid w:val="00BC7E33"/>
    <w:rsid w:val="00BD02FF"/>
    <w:rsid w:val="00BD30A4"/>
    <w:rsid w:val="00BD30C2"/>
    <w:rsid w:val="00BD3AAA"/>
    <w:rsid w:val="00BD3CD6"/>
    <w:rsid w:val="00BD6D5C"/>
    <w:rsid w:val="00BD708A"/>
    <w:rsid w:val="00BD7AB0"/>
    <w:rsid w:val="00BE2B2B"/>
    <w:rsid w:val="00BE460C"/>
    <w:rsid w:val="00BE4783"/>
    <w:rsid w:val="00BE4E53"/>
    <w:rsid w:val="00BE7414"/>
    <w:rsid w:val="00BF19D2"/>
    <w:rsid w:val="00BF1B19"/>
    <w:rsid w:val="00BF1EAD"/>
    <w:rsid w:val="00BF23FE"/>
    <w:rsid w:val="00BF2B4E"/>
    <w:rsid w:val="00BF3E1D"/>
    <w:rsid w:val="00BF4EB0"/>
    <w:rsid w:val="00BF5F07"/>
    <w:rsid w:val="00BF6010"/>
    <w:rsid w:val="00BF7E34"/>
    <w:rsid w:val="00C003DC"/>
    <w:rsid w:val="00C01822"/>
    <w:rsid w:val="00C028FD"/>
    <w:rsid w:val="00C02A30"/>
    <w:rsid w:val="00C02A51"/>
    <w:rsid w:val="00C04042"/>
    <w:rsid w:val="00C13E63"/>
    <w:rsid w:val="00C13F84"/>
    <w:rsid w:val="00C14473"/>
    <w:rsid w:val="00C16E11"/>
    <w:rsid w:val="00C172EC"/>
    <w:rsid w:val="00C17AFE"/>
    <w:rsid w:val="00C21339"/>
    <w:rsid w:val="00C22CF7"/>
    <w:rsid w:val="00C23377"/>
    <w:rsid w:val="00C236B7"/>
    <w:rsid w:val="00C24937"/>
    <w:rsid w:val="00C258CE"/>
    <w:rsid w:val="00C2787B"/>
    <w:rsid w:val="00C27959"/>
    <w:rsid w:val="00C31A7D"/>
    <w:rsid w:val="00C328F0"/>
    <w:rsid w:val="00C34285"/>
    <w:rsid w:val="00C34708"/>
    <w:rsid w:val="00C35A84"/>
    <w:rsid w:val="00C35EFA"/>
    <w:rsid w:val="00C360F5"/>
    <w:rsid w:val="00C36740"/>
    <w:rsid w:val="00C36B27"/>
    <w:rsid w:val="00C3704C"/>
    <w:rsid w:val="00C37455"/>
    <w:rsid w:val="00C3770F"/>
    <w:rsid w:val="00C416D0"/>
    <w:rsid w:val="00C41F14"/>
    <w:rsid w:val="00C431FA"/>
    <w:rsid w:val="00C4416D"/>
    <w:rsid w:val="00C44C4B"/>
    <w:rsid w:val="00C44E83"/>
    <w:rsid w:val="00C467CA"/>
    <w:rsid w:val="00C4690C"/>
    <w:rsid w:val="00C47020"/>
    <w:rsid w:val="00C4750C"/>
    <w:rsid w:val="00C4789C"/>
    <w:rsid w:val="00C503AC"/>
    <w:rsid w:val="00C51C85"/>
    <w:rsid w:val="00C523F4"/>
    <w:rsid w:val="00C557B2"/>
    <w:rsid w:val="00C570D9"/>
    <w:rsid w:val="00C574E4"/>
    <w:rsid w:val="00C62311"/>
    <w:rsid w:val="00C638FC"/>
    <w:rsid w:val="00C7004B"/>
    <w:rsid w:val="00C714DE"/>
    <w:rsid w:val="00C72167"/>
    <w:rsid w:val="00C73666"/>
    <w:rsid w:val="00C73FC2"/>
    <w:rsid w:val="00C7444A"/>
    <w:rsid w:val="00C751B4"/>
    <w:rsid w:val="00C77564"/>
    <w:rsid w:val="00C77D52"/>
    <w:rsid w:val="00C806F0"/>
    <w:rsid w:val="00C80E40"/>
    <w:rsid w:val="00C80FCD"/>
    <w:rsid w:val="00C8135F"/>
    <w:rsid w:val="00C81A64"/>
    <w:rsid w:val="00C81B08"/>
    <w:rsid w:val="00C82D6D"/>
    <w:rsid w:val="00C85D6B"/>
    <w:rsid w:val="00C85E5F"/>
    <w:rsid w:val="00C85E65"/>
    <w:rsid w:val="00C87F6B"/>
    <w:rsid w:val="00C93405"/>
    <w:rsid w:val="00C94BAC"/>
    <w:rsid w:val="00C94D14"/>
    <w:rsid w:val="00C956FD"/>
    <w:rsid w:val="00CA055B"/>
    <w:rsid w:val="00CA14DE"/>
    <w:rsid w:val="00CA1A57"/>
    <w:rsid w:val="00CA1BDF"/>
    <w:rsid w:val="00CA1C0C"/>
    <w:rsid w:val="00CA2791"/>
    <w:rsid w:val="00CA33FE"/>
    <w:rsid w:val="00CA5570"/>
    <w:rsid w:val="00CA5C09"/>
    <w:rsid w:val="00CA6470"/>
    <w:rsid w:val="00CA6872"/>
    <w:rsid w:val="00CA6BB6"/>
    <w:rsid w:val="00CB0911"/>
    <w:rsid w:val="00CB3E77"/>
    <w:rsid w:val="00CB3ED9"/>
    <w:rsid w:val="00CB3FC2"/>
    <w:rsid w:val="00CB52CF"/>
    <w:rsid w:val="00CB58FB"/>
    <w:rsid w:val="00CB6160"/>
    <w:rsid w:val="00CB6EBD"/>
    <w:rsid w:val="00CC0958"/>
    <w:rsid w:val="00CC1C9D"/>
    <w:rsid w:val="00CC33F0"/>
    <w:rsid w:val="00CC38AD"/>
    <w:rsid w:val="00CC3B30"/>
    <w:rsid w:val="00CC4270"/>
    <w:rsid w:val="00CC44E1"/>
    <w:rsid w:val="00CC4AE0"/>
    <w:rsid w:val="00CC4C38"/>
    <w:rsid w:val="00CC5340"/>
    <w:rsid w:val="00CC71E8"/>
    <w:rsid w:val="00CC7C5D"/>
    <w:rsid w:val="00CD2398"/>
    <w:rsid w:val="00CD43F4"/>
    <w:rsid w:val="00CD5767"/>
    <w:rsid w:val="00CD6304"/>
    <w:rsid w:val="00CD6536"/>
    <w:rsid w:val="00CE173E"/>
    <w:rsid w:val="00CE2C51"/>
    <w:rsid w:val="00CE3559"/>
    <w:rsid w:val="00CE7251"/>
    <w:rsid w:val="00CF118E"/>
    <w:rsid w:val="00CF12EB"/>
    <w:rsid w:val="00CF1617"/>
    <w:rsid w:val="00CF1BC8"/>
    <w:rsid w:val="00CF1F82"/>
    <w:rsid w:val="00CF240B"/>
    <w:rsid w:val="00CF2AB9"/>
    <w:rsid w:val="00CF55C1"/>
    <w:rsid w:val="00D00D8E"/>
    <w:rsid w:val="00D035C4"/>
    <w:rsid w:val="00D04B53"/>
    <w:rsid w:val="00D05F5E"/>
    <w:rsid w:val="00D07186"/>
    <w:rsid w:val="00D07CD9"/>
    <w:rsid w:val="00D108E6"/>
    <w:rsid w:val="00D120AC"/>
    <w:rsid w:val="00D12A8C"/>
    <w:rsid w:val="00D13D8C"/>
    <w:rsid w:val="00D16A5B"/>
    <w:rsid w:val="00D17721"/>
    <w:rsid w:val="00D17BDA"/>
    <w:rsid w:val="00D17CA5"/>
    <w:rsid w:val="00D20494"/>
    <w:rsid w:val="00D2050F"/>
    <w:rsid w:val="00D21B0F"/>
    <w:rsid w:val="00D22B4A"/>
    <w:rsid w:val="00D22FC7"/>
    <w:rsid w:val="00D2399F"/>
    <w:rsid w:val="00D240E2"/>
    <w:rsid w:val="00D25CD5"/>
    <w:rsid w:val="00D25FC7"/>
    <w:rsid w:val="00D261FD"/>
    <w:rsid w:val="00D262A2"/>
    <w:rsid w:val="00D269E6"/>
    <w:rsid w:val="00D314F4"/>
    <w:rsid w:val="00D333F1"/>
    <w:rsid w:val="00D342A7"/>
    <w:rsid w:val="00D35BBE"/>
    <w:rsid w:val="00D35D5D"/>
    <w:rsid w:val="00D37623"/>
    <w:rsid w:val="00D41E2B"/>
    <w:rsid w:val="00D4215F"/>
    <w:rsid w:val="00D43B04"/>
    <w:rsid w:val="00D442B8"/>
    <w:rsid w:val="00D44D47"/>
    <w:rsid w:val="00D46613"/>
    <w:rsid w:val="00D507DF"/>
    <w:rsid w:val="00D50ADD"/>
    <w:rsid w:val="00D51337"/>
    <w:rsid w:val="00D513B3"/>
    <w:rsid w:val="00D51BB0"/>
    <w:rsid w:val="00D52240"/>
    <w:rsid w:val="00D5261F"/>
    <w:rsid w:val="00D53377"/>
    <w:rsid w:val="00D5341D"/>
    <w:rsid w:val="00D57E61"/>
    <w:rsid w:val="00D6017E"/>
    <w:rsid w:val="00D6513D"/>
    <w:rsid w:val="00D6519D"/>
    <w:rsid w:val="00D6619F"/>
    <w:rsid w:val="00D66386"/>
    <w:rsid w:val="00D66D02"/>
    <w:rsid w:val="00D670D0"/>
    <w:rsid w:val="00D72899"/>
    <w:rsid w:val="00D733EA"/>
    <w:rsid w:val="00D73671"/>
    <w:rsid w:val="00D73718"/>
    <w:rsid w:val="00D762C0"/>
    <w:rsid w:val="00D77349"/>
    <w:rsid w:val="00D77D93"/>
    <w:rsid w:val="00D81AF6"/>
    <w:rsid w:val="00D83007"/>
    <w:rsid w:val="00D83554"/>
    <w:rsid w:val="00D8652B"/>
    <w:rsid w:val="00D86CF7"/>
    <w:rsid w:val="00D86F8A"/>
    <w:rsid w:val="00D871CF"/>
    <w:rsid w:val="00D90E73"/>
    <w:rsid w:val="00D911B7"/>
    <w:rsid w:val="00D91E15"/>
    <w:rsid w:val="00D94C93"/>
    <w:rsid w:val="00D94CF5"/>
    <w:rsid w:val="00D9610E"/>
    <w:rsid w:val="00D9615C"/>
    <w:rsid w:val="00D968BB"/>
    <w:rsid w:val="00DA07CC"/>
    <w:rsid w:val="00DA33FA"/>
    <w:rsid w:val="00DB0AE1"/>
    <w:rsid w:val="00DB1E31"/>
    <w:rsid w:val="00DB2978"/>
    <w:rsid w:val="00DB2C15"/>
    <w:rsid w:val="00DB3CF5"/>
    <w:rsid w:val="00DB6C6A"/>
    <w:rsid w:val="00DB70BE"/>
    <w:rsid w:val="00DB75FF"/>
    <w:rsid w:val="00DB7FDC"/>
    <w:rsid w:val="00DC0038"/>
    <w:rsid w:val="00DC062B"/>
    <w:rsid w:val="00DC1E52"/>
    <w:rsid w:val="00DC296E"/>
    <w:rsid w:val="00DC4779"/>
    <w:rsid w:val="00DC4E7C"/>
    <w:rsid w:val="00DC5F27"/>
    <w:rsid w:val="00DD008F"/>
    <w:rsid w:val="00DD0921"/>
    <w:rsid w:val="00DD267A"/>
    <w:rsid w:val="00DD40D5"/>
    <w:rsid w:val="00DD60BA"/>
    <w:rsid w:val="00DE0BB1"/>
    <w:rsid w:val="00DE1563"/>
    <w:rsid w:val="00DE1FA9"/>
    <w:rsid w:val="00DE20C8"/>
    <w:rsid w:val="00DE36A1"/>
    <w:rsid w:val="00DE3DD8"/>
    <w:rsid w:val="00DE4820"/>
    <w:rsid w:val="00DE484F"/>
    <w:rsid w:val="00DE721C"/>
    <w:rsid w:val="00DE7EC4"/>
    <w:rsid w:val="00DF007C"/>
    <w:rsid w:val="00DF057F"/>
    <w:rsid w:val="00DF11D9"/>
    <w:rsid w:val="00DF178E"/>
    <w:rsid w:val="00DF219B"/>
    <w:rsid w:val="00DF3250"/>
    <w:rsid w:val="00DF35EE"/>
    <w:rsid w:val="00DF6A29"/>
    <w:rsid w:val="00DF6CAB"/>
    <w:rsid w:val="00DF7989"/>
    <w:rsid w:val="00E000B8"/>
    <w:rsid w:val="00E00216"/>
    <w:rsid w:val="00E0109B"/>
    <w:rsid w:val="00E02520"/>
    <w:rsid w:val="00E0268F"/>
    <w:rsid w:val="00E0293F"/>
    <w:rsid w:val="00E035FE"/>
    <w:rsid w:val="00E039DF"/>
    <w:rsid w:val="00E047A1"/>
    <w:rsid w:val="00E04A56"/>
    <w:rsid w:val="00E0661B"/>
    <w:rsid w:val="00E11BD0"/>
    <w:rsid w:val="00E11F34"/>
    <w:rsid w:val="00E12DFE"/>
    <w:rsid w:val="00E12FF2"/>
    <w:rsid w:val="00E13E5E"/>
    <w:rsid w:val="00E1572B"/>
    <w:rsid w:val="00E176E5"/>
    <w:rsid w:val="00E25241"/>
    <w:rsid w:val="00E25765"/>
    <w:rsid w:val="00E308F4"/>
    <w:rsid w:val="00E313BA"/>
    <w:rsid w:val="00E32105"/>
    <w:rsid w:val="00E326C7"/>
    <w:rsid w:val="00E363B4"/>
    <w:rsid w:val="00E40D74"/>
    <w:rsid w:val="00E41451"/>
    <w:rsid w:val="00E420B2"/>
    <w:rsid w:val="00E44514"/>
    <w:rsid w:val="00E4475A"/>
    <w:rsid w:val="00E4557B"/>
    <w:rsid w:val="00E47D50"/>
    <w:rsid w:val="00E50D61"/>
    <w:rsid w:val="00E51DAA"/>
    <w:rsid w:val="00E54D52"/>
    <w:rsid w:val="00E57B84"/>
    <w:rsid w:val="00E60019"/>
    <w:rsid w:val="00E610E1"/>
    <w:rsid w:val="00E6252B"/>
    <w:rsid w:val="00E65C1B"/>
    <w:rsid w:val="00E670B5"/>
    <w:rsid w:val="00E67A60"/>
    <w:rsid w:val="00E67C11"/>
    <w:rsid w:val="00E71EE0"/>
    <w:rsid w:val="00E72D91"/>
    <w:rsid w:val="00E75F55"/>
    <w:rsid w:val="00E768AF"/>
    <w:rsid w:val="00E80600"/>
    <w:rsid w:val="00E80C49"/>
    <w:rsid w:val="00E81739"/>
    <w:rsid w:val="00E81BC4"/>
    <w:rsid w:val="00E82002"/>
    <w:rsid w:val="00E83A53"/>
    <w:rsid w:val="00E83D37"/>
    <w:rsid w:val="00E85905"/>
    <w:rsid w:val="00E87BD3"/>
    <w:rsid w:val="00E910B1"/>
    <w:rsid w:val="00E913F7"/>
    <w:rsid w:val="00E917A4"/>
    <w:rsid w:val="00E95834"/>
    <w:rsid w:val="00E963AA"/>
    <w:rsid w:val="00E965AB"/>
    <w:rsid w:val="00E97482"/>
    <w:rsid w:val="00EA01BD"/>
    <w:rsid w:val="00EA3E7D"/>
    <w:rsid w:val="00EA4624"/>
    <w:rsid w:val="00EA4CBD"/>
    <w:rsid w:val="00EA4EFD"/>
    <w:rsid w:val="00EA5610"/>
    <w:rsid w:val="00EA7214"/>
    <w:rsid w:val="00EA7703"/>
    <w:rsid w:val="00EB03D3"/>
    <w:rsid w:val="00EB0C29"/>
    <w:rsid w:val="00EB1BD1"/>
    <w:rsid w:val="00EB27EA"/>
    <w:rsid w:val="00EB330A"/>
    <w:rsid w:val="00EB3DA3"/>
    <w:rsid w:val="00EB3E26"/>
    <w:rsid w:val="00EB7415"/>
    <w:rsid w:val="00EC09E0"/>
    <w:rsid w:val="00EC3337"/>
    <w:rsid w:val="00EC37C1"/>
    <w:rsid w:val="00EC4410"/>
    <w:rsid w:val="00EC6154"/>
    <w:rsid w:val="00EC6D97"/>
    <w:rsid w:val="00EC7243"/>
    <w:rsid w:val="00ED0342"/>
    <w:rsid w:val="00ED0F8E"/>
    <w:rsid w:val="00ED1523"/>
    <w:rsid w:val="00ED2027"/>
    <w:rsid w:val="00ED23B5"/>
    <w:rsid w:val="00ED3C7F"/>
    <w:rsid w:val="00ED4DAE"/>
    <w:rsid w:val="00ED4DD7"/>
    <w:rsid w:val="00ED73B1"/>
    <w:rsid w:val="00EE1B2F"/>
    <w:rsid w:val="00EE22CD"/>
    <w:rsid w:val="00EE2722"/>
    <w:rsid w:val="00EE2DB7"/>
    <w:rsid w:val="00EE38D0"/>
    <w:rsid w:val="00EE3FC9"/>
    <w:rsid w:val="00EE524B"/>
    <w:rsid w:val="00EE53A7"/>
    <w:rsid w:val="00EE69F6"/>
    <w:rsid w:val="00EE7380"/>
    <w:rsid w:val="00EF117F"/>
    <w:rsid w:val="00EF1F5D"/>
    <w:rsid w:val="00EF4D7E"/>
    <w:rsid w:val="00EF71A9"/>
    <w:rsid w:val="00F00152"/>
    <w:rsid w:val="00F01D3D"/>
    <w:rsid w:val="00F01DC0"/>
    <w:rsid w:val="00F03869"/>
    <w:rsid w:val="00F05047"/>
    <w:rsid w:val="00F07423"/>
    <w:rsid w:val="00F12220"/>
    <w:rsid w:val="00F13792"/>
    <w:rsid w:val="00F13E0A"/>
    <w:rsid w:val="00F13FF8"/>
    <w:rsid w:val="00F20520"/>
    <w:rsid w:val="00F20F94"/>
    <w:rsid w:val="00F20FE7"/>
    <w:rsid w:val="00F2158F"/>
    <w:rsid w:val="00F21A28"/>
    <w:rsid w:val="00F2237B"/>
    <w:rsid w:val="00F22ED1"/>
    <w:rsid w:val="00F237CF"/>
    <w:rsid w:val="00F25CCA"/>
    <w:rsid w:val="00F2675E"/>
    <w:rsid w:val="00F27B15"/>
    <w:rsid w:val="00F31EAA"/>
    <w:rsid w:val="00F32478"/>
    <w:rsid w:val="00F3283B"/>
    <w:rsid w:val="00F33A55"/>
    <w:rsid w:val="00F3575F"/>
    <w:rsid w:val="00F40958"/>
    <w:rsid w:val="00F41724"/>
    <w:rsid w:val="00F425AE"/>
    <w:rsid w:val="00F47A87"/>
    <w:rsid w:val="00F50037"/>
    <w:rsid w:val="00F50859"/>
    <w:rsid w:val="00F5112F"/>
    <w:rsid w:val="00F5133E"/>
    <w:rsid w:val="00F521E5"/>
    <w:rsid w:val="00F528DF"/>
    <w:rsid w:val="00F52A88"/>
    <w:rsid w:val="00F52B2F"/>
    <w:rsid w:val="00F53185"/>
    <w:rsid w:val="00F5402B"/>
    <w:rsid w:val="00F54B91"/>
    <w:rsid w:val="00F56CC1"/>
    <w:rsid w:val="00F57CEB"/>
    <w:rsid w:val="00F600BF"/>
    <w:rsid w:val="00F60552"/>
    <w:rsid w:val="00F607B3"/>
    <w:rsid w:val="00F60FA2"/>
    <w:rsid w:val="00F6287D"/>
    <w:rsid w:val="00F6429E"/>
    <w:rsid w:val="00F64563"/>
    <w:rsid w:val="00F71DDE"/>
    <w:rsid w:val="00F7291C"/>
    <w:rsid w:val="00F7300D"/>
    <w:rsid w:val="00F73265"/>
    <w:rsid w:val="00F736E8"/>
    <w:rsid w:val="00F73A72"/>
    <w:rsid w:val="00F74FA8"/>
    <w:rsid w:val="00F76756"/>
    <w:rsid w:val="00F81D6D"/>
    <w:rsid w:val="00F826D0"/>
    <w:rsid w:val="00F82C55"/>
    <w:rsid w:val="00F82EBC"/>
    <w:rsid w:val="00F8424E"/>
    <w:rsid w:val="00F8509C"/>
    <w:rsid w:val="00F856E2"/>
    <w:rsid w:val="00F86BE8"/>
    <w:rsid w:val="00F901D2"/>
    <w:rsid w:val="00F906E3"/>
    <w:rsid w:val="00F921FB"/>
    <w:rsid w:val="00F93688"/>
    <w:rsid w:val="00F94F85"/>
    <w:rsid w:val="00F95041"/>
    <w:rsid w:val="00F961F1"/>
    <w:rsid w:val="00F9653A"/>
    <w:rsid w:val="00F96A4C"/>
    <w:rsid w:val="00FA133C"/>
    <w:rsid w:val="00FA23DE"/>
    <w:rsid w:val="00FA42BB"/>
    <w:rsid w:val="00FA4CD9"/>
    <w:rsid w:val="00FA674D"/>
    <w:rsid w:val="00FB0ECC"/>
    <w:rsid w:val="00FB19C8"/>
    <w:rsid w:val="00FB2361"/>
    <w:rsid w:val="00FB50EF"/>
    <w:rsid w:val="00FB5EE6"/>
    <w:rsid w:val="00FB69B1"/>
    <w:rsid w:val="00FB762D"/>
    <w:rsid w:val="00FC044F"/>
    <w:rsid w:val="00FC2768"/>
    <w:rsid w:val="00FC50C6"/>
    <w:rsid w:val="00FD03B1"/>
    <w:rsid w:val="00FD17D1"/>
    <w:rsid w:val="00FD1F4B"/>
    <w:rsid w:val="00FD260C"/>
    <w:rsid w:val="00FD2CA4"/>
    <w:rsid w:val="00FD3199"/>
    <w:rsid w:val="00FD3647"/>
    <w:rsid w:val="00FD3D66"/>
    <w:rsid w:val="00FD4444"/>
    <w:rsid w:val="00FD46A8"/>
    <w:rsid w:val="00FD5193"/>
    <w:rsid w:val="00FD7800"/>
    <w:rsid w:val="00FD7B2A"/>
    <w:rsid w:val="00FE0C0C"/>
    <w:rsid w:val="00FE0E61"/>
    <w:rsid w:val="00FE4A1A"/>
    <w:rsid w:val="00FE4A9F"/>
    <w:rsid w:val="00FE596B"/>
    <w:rsid w:val="00FE6BF2"/>
    <w:rsid w:val="00FF0047"/>
    <w:rsid w:val="00FF0485"/>
    <w:rsid w:val="00FF1BC8"/>
    <w:rsid w:val="00FF40CD"/>
    <w:rsid w:val="00FF4D2E"/>
    <w:rsid w:val="00FF4FD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10C62E"/>
  <w15:docId w15:val="{3F94D2CE-E498-4A76-A7F5-D876E4347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E75F55"/>
    <w:rPr>
      <w:rFonts w:ascii="Arial" w:eastAsia="Arial" w:hAnsi="Arial" w:cs="Arial"/>
    </w:rPr>
  </w:style>
  <w:style w:type="paragraph" w:styleId="Ttulo1">
    <w:name w:val="heading 1"/>
    <w:basedOn w:val="Normal"/>
    <w:next w:val="Normal"/>
    <w:link w:val="Ttulo1Char"/>
    <w:qFormat/>
    <w:rsid w:val="0010055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nhideWhenUsed/>
    <w:qFormat/>
    <w:rsid w:val="006F344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har"/>
    <w:unhideWhenUsed/>
    <w:qFormat/>
    <w:rsid w:val="007D6593"/>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tulo5">
    <w:name w:val="heading 5"/>
    <w:basedOn w:val="Normal"/>
    <w:next w:val="Normal"/>
    <w:link w:val="Ttulo5Char"/>
    <w:unhideWhenUsed/>
    <w:qFormat/>
    <w:rsid w:val="0058755E"/>
    <w:pPr>
      <w:widowControl/>
      <w:spacing w:before="240" w:after="60"/>
      <w:outlineLvl w:val="4"/>
    </w:pPr>
    <w:rPr>
      <w:rFonts w:ascii="Calibri" w:eastAsia="Times New Roman" w:hAnsi="Calibri" w:cs="Times New Roman"/>
      <w:b/>
      <w:bCs/>
      <w:i/>
      <w:iCs/>
      <w:sz w:val="26"/>
      <w:szCs w:val="26"/>
      <w:lang w:val="x-none" w:eastAsia="x-none"/>
    </w:rPr>
  </w:style>
  <w:style w:type="paragraph" w:styleId="Ttulo6">
    <w:name w:val="heading 6"/>
    <w:basedOn w:val="Normal"/>
    <w:next w:val="Normal"/>
    <w:link w:val="Ttulo6Char"/>
    <w:qFormat/>
    <w:rsid w:val="002647DF"/>
    <w:pPr>
      <w:keepNext/>
      <w:widowControl/>
      <w:outlineLvl w:val="5"/>
    </w:pPr>
    <w:rPr>
      <w:rFonts w:eastAsia="Times New Roman" w:cs="Times New Roman"/>
      <w:b/>
      <w:sz w:val="20"/>
      <w:szCs w:val="20"/>
      <w:lang w:val="x-none" w:eastAsia="x-none"/>
    </w:rPr>
  </w:style>
  <w:style w:type="paragraph" w:styleId="Ttulo7">
    <w:name w:val="heading 7"/>
    <w:basedOn w:val="Normal"/>
    <w:next w:val="Normal"/>
    <w:link w:val="Ttulo7Char"/>
    <w:qFormat/>
    <w:rsid w:val="007D6593"/>
    <w:pPr>
      <w:keepNext/>
      <w:widowControl/>
      <w:tabs>
        <w:tab w:val="num" w:pos="0"/>
      </w:tabs>
      <w:suppressAutoHyphens/>
      <w:jc w:val="center"/>
      <w:outlineLvl w:val="6"/>
    </w:pPr>
    <w:rPr>
      <w:rFonts w:eastAsia="Times New Roman"/>
      <w:b/>
      <w:bCs/>
      <w:sz w:val="20"/>
      <w:szCs w:val="20"/>
      <w:lang w:val="pt-BR"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E75F55"/>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E75F55"/>
  </w:style>
  <w:style w:type="paragraph" w:customStyle="1" w:styleId="Ttulo11">
    <w:name w:val="Título 11"/>
    <w:basedOn w:val="Normal"/>
    <w:uiPriority w:val="1"/>
    <w:qFormat/>
    <w:rsid w:val="00E75F55"/>
    <w:pPr>
      <w:ind w:left="1512" w:right="1590"/>
      <w:jc w:val="center"/>
      <w:outlineLvl w:val="1"/>
    </w:pPr>
    <w:rPr>
      <w:b/>
      <w:bCs/>
      <w:sz w:val="24"/>
      <w:szCs w:val="24"/>
    </w:rPr>
  </w:style>
  <w:style w:type="paragraph" w:customStyle="1" w:styleId="Ttulo21">
    <w:name w:val="Título 21"/>
    <w:basedOn w:val="Normal"/>
    <w:uiPriority w:val="1"/>
    <w:qFormat/>
    <w:rsid w:val="00E75F55"/>
    <w:pPr>
      <w:ind w:left="133"/>
      <w:jc w:val="both"/>
      <w:outlineLvl w:val="2"/>
    </w:pPr>
    <w:rPr>
      <w:b/>
      <w:bCs/>
    </w:rPr>
  </w:style>
  <w:style w:type="paragraph" w:styleId="PargrafodaLista">
    <w:name w:val="List Paragraph"/>
    <w:basedOn w:val="Normal"/>
    <w:link w:val="PargrafodaListaChar"/>
    <w:uiPriority w:val="34"/>
    <w:qFormat/>
    <w:rsid w:val="00E75F55"/>
    <w:pPr>
      <w:ind w:left="133"/>
      <w:jc w:val="both"/>
    </w:pPr>
  </w:style>
  <w:style w:type="paragraph" w:customStyle="1" w:styleId="TableParagraph">
    <w:name w:val="Table Paragraph"/>
    <w:basedOn w:val="Normal"/>
    <w:uiPriority w:val="1"/>
    <w:qFormat/>
    <w:rsid w:val="00E75F55"/>
  </w:style>
  <w:style w:type="paragraph" w:styleId="Recuodecorpodetexto">
    <w:name w:val="Body Text Indent"/>
    <w:basedOn w:val="Normal"/>
    <w:link w:val="RecuodecorpodetextoChar"/>
    <w:uiPriority w:val="99"/>
    <w:semiHidden/>
    <w:unhideWhenUsed/>
    <w:rsid w:val="001D7046"/>
    <w:pPr>
      <w:spacing w:after="120"/>
      <w:ind w:left="283"/>
    </w:pPr>
  </w:style>
  <w:style w:type="character" w:customStyle="1" w:styleId="RecuodecorpodetextoChar">
    <w:name w:val="Recuo de corpo de texto Char"/>
    <w:basedOn w:val="Fontepargpadro"/>
    <w:link w:val="Recuodecorpodetexto"/>
    <w:uiPriority w:val="99"/>
    <w:semiHidden/>
    <w:rsid w:val="001D7046"/>
    <w:rPr>
      <w:rFonts w:ascii="Arial" w:eastAsia="Arial" w:hAnsi="Arial" w:cs="Arial"/>
    </w:rPr>
  </w:style>
  <w:style w:type="paragraph" w:customStyle="1" w:styleId="Default">
    <w:name w:val="Default"/>
    <w:qFormat/>
    <w:rsid w:val="001D7046"/>
    <w:pPr>
      <w:widowControl/>
      <w:autoSpaceDE w:val="0"/>
      <w:autoSpaceDN w:val="0"/>
      <w:adjustRightInd w:val="0"/>
    </w:pPr>
    <w:rPr>
      <w:rFonts w:ascii="Arial" w:eastAsia="Times New Roman" w:hAnsi="Arial" w:cs="Arial"/>
      <w:color w:val="000000"/>
      <w:sz w:val="24"/>
      <w:szCs w:val="24"/>
      <w:lang w:val="pt-BR" w:eastAsia="pt-BR"/>
    </w:rPr>
  </w:style>
  <w:style w:type="paragraph" w:customStyle="1" w:styleId="NormalJustificado">
    <w:name w:val="Normal + Justificado"/>
    <w:basedOn w:val="Normal"/>
    <w:rsid w:val="00405DCB"/>
    <w:pPr>
      <w:widowControl/>
      <w:suppressAutoHyphens/>
      <w:jc w:val="both"/>
    </w:pPr>
    <w:rPr>
      <w:rFonts w:ascii="Times New Roman" w:eastAsia="Times New Roman" w:hAnsi="Times New Roman" w:cs="Times New Roman"/>
      <w:b/>
      <w:sz w:val="20"/>
      <w:szCs w:val="20"/>
      <w:lang w:val="pt-BR" w:eastAsia="ar-SA"/>
    </w:rPr>
  </w:style>
  <w:style w:type="paragraph" w:styleId="Cabealho">
    <w:name w:val="header"/>
    <w:basedOn w:val="Normal"/>
    <w:link w:val="CabealhoChar"/>
    <w:unhideWhenUsed/>
    <w:rsid w:val="000750A6"/>
    <w:pPr>
      <w:tabs>
        <w:tab w:val="center" w:pos="4252"/>
        <w:tab w:val="right" w:pos="8504"/>
      </w:tabs>
    </w:pPr>
  </w:style>
  <w:style w:type="character" w:customStyle="1" w:styleId="CabealhoChar">
    <w:name w:val="Cabeçalho Char"/>
    <w:basedOn w:val="Fontepargpadro"/>
    <w:link w:val="Cabealho"/>
    <w:rsid w:val="000750A6"/>
    <w:rPr>
      <w:rFonts w:ascii="Arial" w:eastAsia="Arial" w:hAnsi="Arial" w:cs="Arial"/>
    </w:rPr>
  </w:style>
  <w:style w:type="paragraph" w:styleId="Rodap">
    <w:name w:val="footer"/>
    <w:basedOn w:val="Normal"/>
    <w:link w:val="RodapChar"/>
    <w:uiPriority w:val="99"/>
    <w:unhideWhenUsed/>
    <w:rsid w:val="000750A6"/>
    <w:pPr>
      <w:tabs>
        <w:tab w:val="center" w:pos="4252"/>
        <w:tab w:val="right" w:pos="8504"/>
      </w:tabs>
    </w:pPr>
  </w:style>
  <w:style w:type="character" w:customStyle="1" w:styleId="RodapChar">
    <w:name w:val="Rodapé Char"/>
    <w:basedOn w:val="Fontepargpadro"/>
    <w:link w:val="Rodap"/>
    <w:uiPriority w:val="99"/>
    <w:rsid w:val="000750A6"/>
    <w:rPr>
      <w:rFonts w:ascii="Arial" w:eastAsia="Arial" w:hAnsi="Arial" w:cs="Arial"/>
    </w:rPr>
  </w:style>
  <w:style w:type="paragraph" w:styleId="Corpodetexto3">
    <w:name w:val="Body Text 3"/>
    <w:basedOn w:val="Normal"/>
    <w:link w:val="Corpodetexto3Char"/>
    <w:uiPriority w:val="99"/>
    <w:unhideWhenUsed/>
    <w:rsid w:val="002647DF"/>
    <w:pPr>
      <w:spacing w:after="120"/>
    </w:pPr>
    <w:rPr>
      <w:sz w:val="16"/>
      <w:szCs w:val="16"/>
    </w:rPr>
  </w:style>
  <w:style w:type="character" w:customStyle="1" w:styleId="Corpodetexto3Char">
    <w:name w:val="Corpo de texto 3 Char"/>
    <w:basedOn w:val="Fontepargpadro"/>
    <w:link w:val="Corpodetexto3"/>
    <w:uiPriority w:val="99"/>
    <w:rsid w:val="002647DF"/>
    <w:rPr>
      <w:rFonts w:ascii="Arial" w:eastAsia="Arial" w:hAnsi="Arial" w:cs="Arial"/>
      <w:sz w:val="16"/>
      <w:szCs w:val="16"/>
    </w:rPr>
  </w:style>
  <w:style w:type="character" w:customStyle="1" w:styleId="Ttulo6Char">
    <w:name w:val="Título 6 Char"/>
    <w:basedOn w:val="Fontepargpadro"/>
    <w:link w:val="Ttulo6"/>
    <w:rsid w:val="002647DF"/>
    <w:rPr>
      <w:rFonts w:ascii="Arial" w:eastAsia="Times New Roman" w:hAnsi="Arial" w:cs="Times New Roman"/>
      <w:b/>
      <w:sz w:val="20"/>
      <w:szCs w:val="20"/>
      <w:lang w:val="x-none" w:eastAsia="x-none"/>
    </w:rPr>
  </w:style>
  <w:style w:type="paragraph" w:styleId="Recuodecorpodetexto2">
    <w:name w:val="Body Text Indent 2"/>
    <w:basedOn w:val="Normal"/>
    <w:link w:val="Recuodecorpodetexto2Char"/>
    <w:uiPriority w:val="99"/>
    <w:unhideWhenUsed/>
    <w:rsid w:val="00580101"/>
    <w:pPr>
      <w:widowControl/>
      <w:spacing w:after="120" w:line="480" w:lineRule="auto"/>
      <w:ind w:left="283"/>
    </w:pPr>
    <w:rPr>
      <w:rFonts w:ascii="Times New Roman" w:eastAsia="Times New Roman" w:hAnsi="Times New Roman" w:cs="Times New Roman"/>
      <w:sz w:val="24"/>
      <w:szCs w:val="24"/>
      <w:lang w:val="x-none" w:eastAsia="x-none"/>
    </w:rPr>
  </w:style>
  <w:style w:type="character" w:customStyle="1" w:styleId="Recuodecorpodetexto2Char">
    <w:name w:val="Recuo de corpo de texto 2 Char"/>
    <w:basedOn w:val="Fontepargpadro"/>
    <w:link w:val="Recuodecorpodetexto2"/>
    <w:uiPriority w:val="99"/>
    <w:rsid w:val="00580101"/>
    <w:rPr>
      <w:rFonts w:ascii="Times New Roman" w:eastAsia="Times New Roman" w:hAnsi="Times New Roman" w:cs="Times New Roman"/>
      <w:sz w:val="24"/>
      <w:szCs w:val="24"/>
      <w:lang w:val="x-none" w:eastAsia="x-none"/>
    </w:rPr>
  </w:style>
  <w:style w:type="paragraph" w:customStyle="1" w:styleId="Norma">
    <w:name w:val="Norma"/>
    <w:basedOn w:val="Normal"/>
    <w:rsid w:val="008563F8"/>
    <w:pPr>
      <w:widowControl/>
      <w:suppressAutoHyphens/>
      <w:jc w:val="both"/>
    </w:pPr>
    <w:rPr>
      <w:rFonts w:ascii="Times New Roman" w:eastAsia="Times New Roman" w:hAnsi="Times New Roman" w:cs="Times New Roman"/>
      <w:sz w:val="24"/>
      <w:szCs w:val="20"/>
      <w:lang w:val="pt-BR" w:eastAsia="ar-SA"/>
    </w:rPr>
  </w:style>
  <w:style w:type="paragraph" w:styleId="TextosemFormatao">
    <w:name w:val="Plain Text"/>
    <w:basedOn w:val="Normal"/>
    <w:link w:val="TextosemFormataoChar"/>
    <w:unhideWhenUsed/>
    <w:qFormat/>
    <w:rsid w:val="008B2F29"/>
    <w:pPr>
      <w:widowControl/>
    </w:pPr>
    <w:rPr>
      <w:rFonts w:ascii="Consolas" w:eastAsia="Calibri" w:hAnsi="Consolas" w:cs="Times New Roman"/>
      <w:sz w:val="21"/>
      <w:szCs w:val="21"/>
      <w:lang w:val="pt-BR" w:eastAsia="pt-BR"/>
    </w:rPr>
  </w:style>
  <w:style w:type="character" w:customStyle="1" w:styleId="TextosemFormataoChar">
    <w:name w:val="Texto sem Formatação Char"/>
    <w:basedOn w:val="Fontepargpadro"/>
    <w:link w:val="TextosemFormatao"/>
    <w:qFormat/>
    <w:rsid w:val="008B2F29"/>
    <w:rPr>
      <w:rFonts w:ascii="Consolas" w:eastAsia="Calibri" w:hAnsi="Consolas" w:cs="Times New Roman"/>
      <w:sz w:val="21"/>
      <w:szCs w:val="21"/>
      <w:lang w:val="pt-BR" w:eastAsia="pt-BR"/>
    </w:rPr>
  </w:style>
  <w:style w:type="table" w:styleId="Tabelacomgrade">
    <w:name w:val="Table Grid"/>
    <w:basedOn w:val="Tabelanormal"/>
    <w:uiPriority w:val="59"/>
    <w:rsid w:val="007070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podetextro">
    <w:name w:val="Corpo de textro"/>
    <w:basedOn w:val="Normal"/>
    <w:rsid w:val="00FB50EF"/>
    <w:pPr>
      <w:suppressAutoHyphens/>
      <w:jc w:val="both"/>
    </w:pPr>
    <w:rPr>
      <w:rFonts w:ascii="Times New Roman" w:eastAsia="Times New Roman" w:hAnsi="Times New Roman" w:cs="Times New Roman"/>
      <w:sz w:val="24"/>
      <w:szCs w:val="20"/>
      <w:lang w:val="pt-BR" w:eastAsia="ar-SA"/>
    </w:rPr>
  </w:style>
  <w:style w:type="paragraph" w:customStyle="1" w:styleId="Corpodetexto21">
    <w:name w:val="Corpo de texto 21"/>
    <w:basedOn w:val="Normal"/>
    <w:rsid w:val="00FB50EF"/>
    <w:pPr>
      <w:widowControl/>
      <w:suppressAutoHyphens/>
      <w:jc w:val="both"/>
    </w:pPr>
    <w:rPr>
      <w:rFonts w:ascii="Times New Roman" w:eastAsia="Times New Roman" w:hAnsi="Times New Roman" w:cs="Times New Roman"/>
      <w:color w:val="000000"/>
      <w:sz w:val="24"/>
      <w:szCs w:val="20"/>
      <w:lang w:val="pt-BR" w:eastAsia="ar-SA"/>
    </w:rPr>
  </w:style>
  <w:style w:type="character" w:customStyle="1" w:styleId="FontStyle18">
    <w:name w:val="Font Style18"/>
    <w:qFormat/>
    <w:rsid w:val="00AA6AE2"/>
    <w:rPr>
      <w:rFonts w:ascii="Arial" w:hAnsi="Arial" w:cs="Arial"/>
      <w:b/>
      <w:bCs/>
      <w:sz w:val="18"/>
      <w:szCs w:val="18"/>
    </w:rPr>
  </w:style>
  <w:style w:type="character" w:customStyle="1" w:styleId="FontStyle22">
    <w:name w:val="Font Style22"/>
    <w:qFormat/>
    <w:rsid w:val="00AA6AE2"/>
    <w:rPr>
      <w:rFonts w:ascii="Arial" w:hAnsi="Arial" w:cs="Arial"/>
      <w:sz w:val="18"/>
      <w:szCs w:val="18"/>
    </w:rPr>
  </w:style>
  <w:style w:type="paragraph" w:customStyle="1" w:styleId="Corpodetexto31">
    <w:name w:val="Corpo de texto 31"/>
    <w:basedOn w:val="Normal"/>
    <w:rsid w:val="00AA6AE2"/>
    <w:pPr>
      <w:widowControl/>
      <w:suppressAutoHyphens/>
    </w:pPr>
    <w:rPr>
      <w:rFonts w:ascii="Times New Roman" w:eastAsia="Times New Roman" w:hAnsi="Times New Roman" w:cs="Times New Roman"/>
      <w:b/>
      <w:sz w:val="20"/>
      <w:szCs w:val="20"/>
      <w:lang w:val="pt-BR" w:eastAsia="ar-SA"/>
    </w:rPr>
  </w:style>
  <w:style w:type="character" w:customStyle="1" w:styleId="Ttulo5Char">
    <w:name w:val="Título 5 Char"/>
    <w:basedOn w:val="Fontepargpadro"/>
    <w:link w:val="Ttulo5"/>
    <w:uiPriority w:val="9"/>
    <w:rsid w:val="0058755E"/>
    <w:rPr>
      <w:rFonts w:ascii="Calibri" w:eastAsia="Times New Roman" w:hAnsi="Calibri" w:cs="Times New Roman"/>
      <w:b/>
      <w:bCs/>
      <w:i/>
      <w:iCs/>
      <w:sz w:val="26"/>
      <w:szCs w:val="26"/>
      <w:lang w:val="x-none" w:eastAsia="x-none"/>
    </w:rPr>
  </w:style>
  <w:style w:type="character" w:customStyle="1" w:styleId="Ttulo1Char">
    <w:name w:val="Título 1 Char"/>
    <w:basedOn w:val="Fontepargpadro"/>
    <w:link w:val="Ttulo1"/>
    <w:uiPriority w:val="9"/>
    <w:rsid w:val="00100550"/>
    <w:rPr>
      <w:rFonts w:asciiTheme="majorHAnsi" w:eastAsiaTheme="majorEastAsia" w:hAnsiTheme="majorHAnsi" w:cstheme="majorBidi"/>
      <w:b/>
      <w:bCs/>
      <w:color w:val="365F91" w:themeColor="accent1" w:themeShade="BF"/>
      <w:sz w:val="28"/>
      <w:szCs w:val="28"/>
    </w:rPr>
  </w:style>
  <w:style w:type="character" w:styleId="Hyperlink">
    <w:name w:val="Hyperlink"/>
    <w:basedOn w:val="Fontepargpadro"/>
    <w:uiPriority w:val="99"/>
    <w:unhideWhenUsed/>
    <w:rsid w:val="003F3F0C"/>
    <w:rPr>
      <w:color w:val="0000FF" w:themeColor="hyperlink"/>
      <w:u w:val="single"/>
    </w:rPr>
  </w:style>
  <w:style w:type="paragraph" w:customStyle="1" w:styleId="Index">
    <w:name w:val="Index"/>
    <w:basedOn w:val="Normal"/>
    <w:rsid w:val="00F52A88"/>
    <w:pPr>
      <w:widowControl/>
      <w:suppressLineNumbers/>
      <w:suppressAutoHyphens/>
    </w:pPr>
    <w:rPr>
      <w:rFonts w:ascii="Times New Roman" w:eastAsia="Times New Roman" w:hAnsi="Times New Roman" w:cs="Times New Roman"/>
      <w:sz w:val="20"/>
      <w:szCs w:val="20"/>
      <w:lang w:val="pt-BR" w:eastAsia="zh-CN"/>
    </w:rPr>
  </w:style>
  <w:style w:type="character" w:customStyle="1" w:styleId="ListLabel640">
    <w:name w:val="ListLabel 640"/>
    <w:qFormat/>
    <w:rsid w:val="00F52A88"/>
  </w:style>
  <w:style w:type="character" w:customStyle="1" w:styleId="ListLabel646">
    <w:name w:val="ListLabel 646"/>
    <w:qFormat/>
    <w:rsid w:val="00F52A88"/>
    <w:rPr>
      <w:b/>
      <w:color w:val="0000FF"/>
      <w:sz w:val="21"/>
      <w:u w:val="thick" w:color="0000FF"/>
    </w:rPr>
  </w:style>
  <w:style w:type="character" w:customStyle="1" w:styleId="Ttulo2Char">
    <w:name w:val="Título 2 Char"/>
    <w:basedOn w:val="Fontepargpadro"/>
    <w:link w:val="Ttulo2"/>
    <w:uiPriority w:val="9"/>
    <w:semiHidden/>
    <w:rsid w:val="006F3444"/>
    <w:rPr>
      <w:rFonts w:asciiTheme="majorHAnsi" w:eastAsiaTheme="majorEastAsia" w:hAnsiTheme="majorHAnsi" w:cstheme="majorBidi"/>
      <w:b/>
      <w:bCs/>
      <w:color w:val="4F81BD" w:themeColor="accent1"/>
      <w:sz w:val="26"/>
      <w:szCs w:val="26"/>
    </w:rPr>
  </w:style>
  <w:style w:type="character" w:customStyle="1" w:styleId="CorpodetextoChar">
    <w:name w:val="Corpo de texto Char"/>
    <w:basedOn w:val="Fontepargpadro"/>
    <w:link w:val="Corpodetexto"/>
    <w:uiPriority w:val="1"/>
    <w:rsid w:val="005E1365"/>
    <w:rPr>
      <w:rFonts w:ascii="Arial" w:eastAsia="Arial" w:hAnsi="Arial" w:cs="Arial"/>
    </w:rPr>
  </w:style>
  <w:style w:type="paragraph" w:customStyle="1" w:styleId="Ttulo31">
    <w:name w:val="Título 31"/>
    <w:basedOn w:val="Normal"/>
    <w:uiPriority w:val="1"/>
    <w:qFormat/>
    <w:rsid w:val="007533E4"/>
    <w:pPr>
      <w:spacing w:before="1"/>
      <w:ind w:left="132"/>
      <w:jc w:val="both"/>
      <w:outlineLvl w:val="3"/>
    </w:pPr>
    <w:rPr>
      <w:b/>
      <w:bCs/>
      <w:sz w:val="21"/>
      <w:szCs w:val="21"/>
    </w:rPr>
  </w:style>
  <w:style w:type="paragraph" w:styleId="Textodebalo">
    <w:name w:val="Balloon Text"/>
    <w:basedOn w:val="Normal"/>
    <w:link w:val="TextodebaloChar"/>
    <w:uiPriority w:val="99"/>
    <w:semiHidden/>
    <w:unhideWhenUsed/>
    <w:rsid w:val="0020270F"/>
    <w:rPr>
      <w:rFonts w:ascii="Tahoma" w:hAnsi="Tahoma" w:cs="Tahoma"/>
      <w:sz w:val="16"/>
      <w:szCs w:val="16"/>
    </w:rPr>
  </w:style>
  <w:style w:type="character" w:customStyle="1" w:styleId="TextodebaloChar">
    <w:name w:val="Texto de balão Char"/>
    <w:basedOn w:val="Fontepargpadro"/>
    <w:link w:val="Textodebalo"/>
    <w:uiPriority w:val="99"/>
    <w:semiHidden/>
    <w:rsid w:val="0020270F"/>
    <w:rPr>
      <w:rFonts w:ascii="Tahoma" w:eastAsia="Arial" w:hAnsi="Tahoma" w:cs="Tahoma"/>
      <w:sz w:val="16"/>
      <w:szCs w:val="16"/>
    </w:rPr>
  </w:style>
  <w:style w:type="character" w:customStyle="1" w:styleId="Ttulo3Char">
    <w:name w:val="Título 3 Char"/>
    <w:basedOn w:val="Fontepargpadro"/>
    <w:link w:val="Ttulo3"/>
    <w:uiPriority w:val="9"/>
    <w:semiHidden/>
    <w:rsid w:val="007D6593"/>
    <w:rPr>
      <w:rFonts w:asciiTheme="majorHAnsi" w:eastAsiaTheme="majorEastAsia" w:hAnsiTheme="majorHAnsi" w:cstheme="majorBidi"/>
      <w:color w:val="243F60" w:themeColor="accent1" w:themeShade="7F"/>
      <w:sz w:val="24"/>
      <w:szCs w:val="24"/>
    </w:rPr>
  </w:style>
  <w:style w:type="character" w:customStyle="1" w:styleId="Ttulo7Char">
    <w:name w:val="Título 7 Char"/>
    <w:basedOn w:val="Fontepargpadro"/>
    <w:link w:val="Ttulo7"/>
    <w:rsid w:val="007D6593"/>
    <w:rPr>
      <w:rFonts w:ascii="Arial" w:eastAsia="Times New Roman" w:hAnsi="Arial" w:cs="Arial"/>
      <w:b/>
      <w:bCs/>
      <w:sz w:val="20"/>
      <w:szCs w:val="20"/>
      <w:lang w:val="pt-BR" w:eastAsia="zh-CN"/>
    </w:rPr>
  </w:style>
  <w:style w:type="paragraph" w:customStyle="1" w:styleId="Ttulo20">
    <w:name w:val="Título2"/>
    <w:basedOn w:val="Normal"/>
    <w:next w:val="Corpodetexto"/>
    <w:rsid w:val="001929B5"/>
    <w:pPr>
      <w:widowControl/>
      <w:suppressAutoHyphens/>
      <w:jc w:val="center"/>
    </w:pPr>
    <w:rPr>
      <w:rFonts w:ascii="Times New Roman" w:eastAsia="Times New Roman" w:hAnsi="Times New Roman" w:cs="Times New Roman"/>
      <w:b/>
      <w:sz w:val="36"/>
      <w:szCs w:val="20"/>
      <w:lang w:val="pt-BR" w:eastAsia="zh-CN"/>
    </w:rPr>
  </w:style>
  <w:style w:type="character" w:styleId="Refdecomentrio">
    <w:name w:val="annotation reference"/>
    <w:basedOn w:val="Fontepargpadro"/>
    <w:unhideWhenUsed/>
    <w:qFormat/>
    <w:rsid w:val="00DF057F"/>
    <w:rPr>
      <w:sz w:val="16"/>
      <w:szCs w:val="16"/>
    </w:rPr>
  </w:style>
  <w:style w:type="paragraph" w:styleId="Textodecomentrio">
    <w:name w:val="annotation text"/>
    <w:basedOn w:val="Normal"/>
    <w:link w:val="TextodecomentrioChar"/>
    <w:uiPriority w:val="99"/>
    <w:unhideWhenUsed/>
    <w:qFormat/>
    <w:rsid w:val="00DF057F"/>
    <w:pPr>
      <w:widowControl/>
    </w:pPr>
    <w:rPr>
      <w:rFonts w:ascii="Ecofont_Spranq_eco_Sans" w:eastAsiaTheme="minorEastAsia" w:hAnsi="Ecofont_Spranq_eco_Sans" w:cs="Tahoma"/>
      <w:sz w:val="20"/>
      <w:szCs w:val="20"/>
      <w:lang w:val="pt-BR" w:eastAsia="pt-BR"/>
    </w:rPr>
  </w:style>
  <w:style w:type="character" w:customStyle="1" w:styleId="TextodecomentrioChar">
    <w:name w:val="Texto de comentário Char"/>
    <w:basedOn w:val="Fontepargpadro"/>
    <w:link w:val="Textodecomentrio"/>
    <w:uiPriority w:val="99"/>
    <w:qFormat/>
    <w:rsid w:val="00DF057F"/>
    <w:rPr>
      <w:rFonts w:ascii="Ecofont_Spranq_eco_Sans" w:eastAsiaTheme="minorEastAsia" w:hAnsi="Ecofont_Spranq_eco_Sans" w:cs="Tahoma"/>
      <w:sz w:val="20"/>
      <w:szCs w:val="20"/>
      <w:lang w:val="pt-BR" w:eastAsia="pt-BR"/>
    </w:rPr>
  </w:style>
  <w:style w:type="paragraph" w:customStyle="1" w:styleId="Nivel01">
    <w:name w:val="Nivel 01"/>
    <w:basedOn w:val="Ttulo1"/>
    <w:next w:val="Normal"/>
    <w:link w:val="Nivel01Char"/>
    <w:qFormat/>
    <w:rsid w:val="00DF057F"/>
    <w:pPr>
      <w:widowControl/>
      <w:numPr>
        <w:numId w:val="2"/>
      </w:numPr>
      <w:tabs>
        <w:tab w:val="left" w:pos="567"/>
      </w:tabs>
      <w:spacing w:before="240"/>
      <w:jc w:val="both"/>
    </w:pPr>
    <w:rPr>
      <w:rFonts w:ascii="Arial" w:hAnsi="Arial" w:cs="Arial"/>
      <w:color w:val="auto"/>
      <w:sz w:val="20"/>
      <w:szCs w:val="20"/>
      <w:lang w:val="pt-BR" w:eastAsia="pt-BR"/>
    </w:rPr>
  </w:style>
  <w:style w:type="paragraph" w:customStyle="1" w:styleId="Nivel2">
    <w:name w:val="Nivel 2"/>
    <w:basedOn w:val="Normal"/>
    <w:link w:val="Nivel2Char"/>
    <w:qFormat/>
    <w:rsid w:val="00DF057F"/>
    <w:pPr>
      <w:widowControl/>
      <w:numPr>
        <w:ilvl w:val="1"/>
        <w:numId w:val="2"/>
      </w:numPr>
      <w:spacing w:before="120" w:after="120" w:line="276" w:lineRule="auto"/>
      <w:jc w:val="both"/>
    </w:pPr>
    <w:rPr>
      <w:rFonts w:eastAsiaTheme="minorEastAsia"/>
      <w:color w:val="000000"/>
      <w:sz w:val="20"/>
      <w:szCs w:val="20"/>
      <w:lang w:val="pt-BR" w:eastAsia="pt-BR"/>
    </w:rPr>
  </w:style>
  <w:style w:type="paragraph" w:customStyle="1" w:styleId="Nivel3">
    <w:name w:val="Nivel 3"/>
    <w:basedOn w:val="Normal"/>
    <w:link w:val="Nivel3Char"/>
    <w:qFormat/>
    <w:rsid w:val="00DF057F"/>
    <w:pPr>
      <w:widowControl/>
      <w:numPr>
        <w:ilvl w:val="2"/>
        <w:numId w:val="2"/>
      </w:numPr>
      <w:spacing w:before="120" w:after="120" w:line="276" w:lineRule="auto"/>
      <w:jc w:val="both"/>
    </w:pPr>
    <w:rPr>
      <w:rFonts w:eastAsiaTheme="minorEastAsia"/>
      <w:color w:val="000000"/>
      <w:sz w:val="20"/>
      <w:szCs w:val="20"/>
      <w:lang w:val="pt-BR" w:eastAsia="pt-BR"/>
    </w:rPr>
  </w:style>
  <w:style w:type="paragraph" w:customStyle="1" w:styleId="Nivel4">
    <w:name w:val="Nivel 4"/>
    <w:basedOn w:val="Nivel3"/>
    <w:link w:val="Nivel4Char"/>
    <w:qFormat/>
    <w:rsid w:val="00DF057F"/>
    <w:pPr>
      <w:numPr>
        <w:ilvl w:val="3"/>
      </w:numPr>
    </w:pPr>
    <w:rPr>
      <w:color w:val="auto"/>
    </w:rPr>
  </w:style>
  <w:style w:type="paragraph" w:customStyle="1" w:styleId="Nivel5">
    <w:name w:val="Nivel 5"/>
    <w:basedOn w:val="Nivel4"/>
    <w:qFormat/>
    <w:rsid w:val="00DF057F"/>
    <w:pPr>
      <w:numPr>
        <w:ilvl w:val="4"/>
      </w:numPr>
    </w:pPr>
  </w:style>
  <w:style w:type="character" w:customStyle="1" w:styleId="Nivel2Char">
    <w:name w:val="Nivel 2 Char"/>
    <w:basedOn w:val="Fontepargpadro"/>
    <w:link w:val="Nivel2"/>
    <w:locked/>
    <w:rsid w:val="00DF057F"/>
    <w:rPr>
      <w:rFonts w:ascii="Arial" w:eastAsiaTheme="minorEastAsia" w:hAnsi="Arial" w:cs="Arial"/>
      <w:color w:val="000000"/>
      <w:sz w:val="20"/>
      <w:szCs w:val="20"/>
      <w:lang w:val="pt-BR" w:eastAsia="pt-BR"/>
    </w:rPr>
  </w:style>
  <w:style w:type="character" w:customStyle="1" w:styleId="Nivel01Char">
    <w:name w:val="Nivel 01 Char"/>
    <w:basedOn w:val="Fontepargpadro"/>
    <w:link w:val="Nivel01"/>
    <w:rsid w:val="00AE1A0C"/>
    <w:rPr>
      <w:rFonts w:ascii="Arial" w:eastAsiaTheme="majorEastAsia" w:hAnsi="Arial" w:cs="Arial"/>
      <w:b/>
      <w:bCs/>
      <w:sz w:val="20"/>
      <w:szCs w:val="20"/>
      <w:lang w:val="pt-BR" w:eastAsia="pt-BR"/>
    </w:rPr>
  </w:style>
  <w:style w:type="paragraph" w:styleId="CabealhodoSumrio">
    <w:name w:val="TOC Heading"/>
    <w:basedOn w:val="Ttulo1"/>
    <w:next w:val="Normal"/>
    <w:uiPriority w:val="39"/>
    <w:unhideWhenUsed/>
    <w:qFormat/>
    <w:rsid w:val="003D2230"/>
    <w:pPr>
      <w:widowControl/>
      <w:spacing w:before="240" w:line="259" w:lineRule="auto"/>
      <w:outlineLvl w:val="9"/>
    </w:pPr>
    <w:rPr>
      <w:b w:val="0"/>
      <w:bCs w:val="0"/>
      <w:sz w:val="32"/>
      <w:szCs w:val="32"/>
      <w:lang w:val="pt-BR" w:eastAsia="pt-BR"/>
    </w:rPr>
  </w:style>
  <w:style w:type="paragraph" w:styleId="Sumrio3">
    <w:name w:val="toc 3"/>
    <w:basedOn w:val="Normal"/>
    <w:next w:val="Normal"/>
    <w:autoRedefine/>
    <w:uiPriority w:val="39"/>
    <w:unhideWhenUsed/>
    <w:rsid w:val="003D2230"/>
    <w:pPr>
      <w:spacing w:after="100"/>
      <w:ind w:left="440"/>
    </w:pPr>
  </w:style>
  <w:style w:type="paragraph" w:styleId="Sumrio1">
    <w:name w:val="toc 1"/>
    <w:basedOn w:val="Normal"/>
    <w:next w:val="Normal"/>
    <w:autoRedefine/>
    <w:uiPriority w:val="39"/>
    <w:unhideWhenUsed/>
    <w:rsid w:val="00782452"/>
    <w:pPr>
      <w:tabs>
        <w:tab w:val="left" w:pos="426"/>
        <w:tab w:val="right" w:leader="dot" w:pos="9915"/>
      </w:tabs>
      <w:spacing w:after="100"/>
      <w:jc w:val="both"/>
    </w:pPr>
    <w:rPr>
      <w:noProof/>
    </w:rPr>
  </w:style>
  <w:style w:type="paragraph" w:styleId="Sumrio2">
    <w:name w:val="toc 2"/>
    <w:basedOn w:val="Normal"/>
    <w:next w:val="Normal"/>
    <w:autoRedefine/>
    <w:uiPriority w:val="39"/>
    <w:unhideWhenUsed/>
    <w:rsid w:val="003D2230"/>
    <w:pPr>
      <w:spacing w:after="100"/>
      <w:ind w:left="220"/>
    </w:pPr>
  </w:style>
  <w:style w:type="character" w:customStyle="1" w:styleId="Nivel4Char">
    <w:name w:val="Nivel 4 Char"/>
    <w:basedOn w:val="Fontepargpadro"/>
    <w:link w:val="Nivel4"/>
    <w:rsid w:val="00DD267A"/>
    <w:rPr>
      <w:rFonts w:ascii="Arial" w:eastAsiaTheme="minorEastAsia" w:hAnsi="Arial" w:cs="Arial"/>
      <w:sz w:val="20"/>
      <w:szCs w:val="20"/>
      <w:lang w:val="pt-BR" w:eastAsia="pt-BR"/>
    </w:rPr>
  </w:style>
  <w:style w:type="character" w:customStyle="1" w:styleId="PargrafodaListaChar">
    <w:name w:val="Parágrafo da Lista Char"/>
    <w:basedOn w:val="Fontepargpadro"/>
    <w:link w:val="PargrafodaLista"/>
    <w:uiPriority w:val="34"/>
    <w:rsid w:val="00DD267A"/>
    <w:rPr>
      <w:rFonts w:ascii="Arial" w:eastAsia="Arial" w:hAnsi="Arial" w:cs="Arial"/>
    </w:rPr>
  </w:style>
  <w:style w:type="character" w:customStyle="1" w:styleId="Nivel3Char">
    <w:name w:val="Nivel 3 Char"/>
    <w:basedOn w:val="Fontepargpadro"/>
    <w:link w:val="Nivel3"/>
    <w:rsid w:val="00DD267A"/>
    <w:rPr>
      <w:rFonts w:ascii="Arial" w:eastAsiaTheme="minorEastAsia" w:hAnsi="Arial" w:cs="Arial"/>
      <w:color w:val="000000"/>
      <w:sz w:val="20"/>
      <w:szCs w:val="20"/>
      <w:lang w:val="pt-BR" w:eastAsia="pt-BR"/>
    </w:rPr>
  </w:style>
  <w:style w:type="paragraph" w:styleId="Assuntodocomentrio">
    <w:name w:val="annotation subject"/>
    <w:basedOn w:val="Textodecomentrio"/>
    <w:next w:val="Textodecomentrio"/>
    <w:link w:val="AssuntodocomentrioChar"/>
    <w:uiPriority w:val="99"/>
    <w:semiHidden/>
    <w:unhideWhenUsed/>
    <w:rsid w:val="000A5F2B"/>
    <w:pPr>
      <w:widowControl w:val="0"/>
    </w:pPr>
    <w:rPr>
      <w:rFonts w:ascii="Arial" w:eastAsia="Arial" w:hAnsi="Arial" w:cs="Arial"/>
      <w:b/>
      <w:bCs/>
      <w:lang w:val="en-US" w:eastAsia="en-US"/>
    </w:rPr>
  </w:style>
  <w:style w:type="character" w:customStyle="1" w:styleId="AssuntodocomentrioChar">
    <w:name w:val="Assunto do comentário Char"/>
    <w:basedOn w:val="TextodecomentrioChar"/>
    <w:link w:val="Assuntodocomentrio"/>
    <w:uiPriority w:val="99"/>
    <w:semiHidden/>
    <w:rsid w:val="000A5F2B"/>
    <w:rPr>
      <w:rFonts w:ascii="Arial" w:eastAsia="Arial" w:hAnsi="Arial" w:cs="Arial"/>
      <w:b/>
      <w:bCs/>
      <w:sz w:val="20"/>
      <w:szCs w:val="20"/>
      <w:lang w:val="pt-BR" w:eastAsia="pt-BR"/>
    </w:rPr>
  </w:style>
  <w:style w:type="character" w:customStyle="1" w:styleId="Nvel2-RedChar">
    <w:name w:val="Nível 2 -Red Char"/>
    <w:basedOn w:val="Nivel2Char"/>
    <w:link w:val="Nvel2-Red"/>
    <w:locked/>
    <w:rsid w:val="00945333"/>
    <w:rPr>
      <w:rFonts w:ascii="Arial" w:eastAsiaTheme="minorEastAsia" w:hAnsi="Arial" w:cs="Arial"/>
      <w:i/>
      <w:iCs/>
      <w:color w:val="FF0000"/>
      <w:sz w:val="20"/>
      <w:szCs w:val="20"/>
      <w:lang w:val="pt-BR" w:eastAsia="pt-BR"/>
    </w:rPr>
  </w:style>
  <w:style w:type="paragraph" w:customStyle="1" w:styleId="Nvel2-Red">
    <w:name w:val="Nível 2 -Red"/>
    <w:basedOn w:val="Nivel2"/>
    <w:link w:val="Nvel2-RedChar"/>
    <w:qFormat/>
    <w:rsid w:val="00945333"/>
    <w:pPr>
      <w:numPr>
        <w:numId w:val="1"/>
      </w:numPr>
      <w:ind w:left="0" w:firstLine="0"/>
    </w:pPr>
    <w:rPr>
      <w:rFonts w:eastAsiaTheme="minorHAnsi"/>
      <w:i/>
      <w:iCs/>
      <w:color w:val="FF0000"/>
      <w:sz w:val="22"/>
      <w:szCs w:val="22"/>
      <w:lang w:val="en-US"/>
    </w:rPr>
  </w:style>
  <w:style w:type="character" w:customStyle="1" w:styleId="Nvel3-RChar">
    <w:name w:val="Nível 3-R Char"/>
    <w:basedOn w:val="Nivel3Char"/>
    <w:link w:val="Nvel3-R"/>
    <w:locked/>
    <w:rsid w:val="00945333"/>
    <w:rPr>
      <w:rFonts w:ascii="Arial" w:eastAsiaTheme="minorEastAsia" w:hAnsi="Arial" w:cs="Arial"/>
      <w:i/>
      <w:iCs/>
      <w:color w:val="FF0000"/>
      <w:sz w:val="20"/>
      <w:szCs w:val="20"/>
      <w:lang w:val="pt-BR" w:eastAsia="pt-BR"/>
    </w:rPr>
  </w:style>
  <w:style w:type="paragraph" w:customStyle="1" w:styleId="Nvel3-R">
    <w:name w:val="Nível 3-R"/>
    <w:basedOn w:val="Nivel3"/>
    <w:link w:val="Nvel3-RChar"/>
    <w:qFormat/>
    <w:rsid w:val="00945333"/>
    <w:pPr>
      <w:numPr>
        <w:numId w:val="1"/>
      </w:numPr>
      <w:ind w:left="425" w:firstLine="0"/>
    </w:pPr>
    <w:rPr>
      <w:rFonts w:eastAsiaTheme="minorHAnsi"/>
      <w:i/>
      <w:iCs/>
      <w:color w:val="FF0000"/>
      <w:sz w:val="22"/>
      <w:szCs w:val="22"/>
      <w:lang w:val="en-US"/>
    </w:rPr>
  </w:style>
  <w:style w:type="character" w:customStyle="1" w:styleId="Nvel4-RChar">
    <w:name w:val="Nível 4-R Char"/>
    <w:basedOn w:val="Fontepargpadro"/>
    <w:link w:val="Nvel4-R"/>
    <w:locked/>
    <w:rsid w:val="00945333"/>
    <w:rPr>
      <w:rFonts w:ascii="Arial" w:hAnsi="Arial" w:cs="Arial"/>
      <w:i/>
      <w:iCs/>
      <w:color w:val="FF0000"/>
      <w:lang w:eastAsia="pt-BR"/>
    </w:rPr>
  </w:style>
  <w:style w:type="paragraph" w:customStyle="1" w:styleId="Nvel4-R">
    <w:name w:val="Nível 4-R"/>
    <w:basedOn w:val="Nivel4"/>
    <w:link w:val="Nvel4-RChar"/>
    <w:qFormat/>
    <w:rsid w:val="00945333"/>
    <w:pPr>
      <w:numPr>
        <w:numId w:val="1"/>
      </w:numPr>
    </w:pPr>
    <w:rPr>
      <w:rFonts w:eastAsiaTheme="minorHAnsi"/>
      <w:i/>
      <w:iCs/>
      <w:color w:val="FF0000"/>
      <w:sz w:val="22"/>
      <w:szCs w:val="22"/>
      <w:lang w:val="en-US"/>
    </w:rPr>
  </w:style>
  <w:style w:type="character" w:customStyle="1" w:styleId="Nvel1-SemNumChar">
    <w:name w:val="Nível 1-Sem Num Char"/>
    <w:basedOn w:val="Fontepargpadro"/>
    <w:link w:val="Nvel1-SemNum"/>
    <w:locked/>
    <w:rsid w:val="00945333"/>
    <w:rPr>
      <w:rFonts w:ascii="Arial" w:eastAsiaTheme="majorEastAsia" w:hAnsi="Arial" w:cs="Arial"/>
      <w:b/>
      <w:bCs/>
      <w:color w:val="FF0000"/>
      <w:lang w:eastAsia="pt-BR"/>
    </w:rPr>
  </w:style>
  <w:style w:type="paragraph" w:customStyle="1" w:styleId="Nvel1-SemNum">
    <w:name w:val="Nível 1-Sem Num"/>
    <w:basedOn w:val="Nivel01"/>
    <w:link w:val="Nvel1-SemNumChar"/>
    <w:qFormat/>
    <w:rsid w:val="00945333"/>
    <w:pPr>
      <w:numPr>
        <w:numId w:val="0"/>
      </w:numPr>
      <w:ind w:left="357"/>
      <w:outlineLvl w:val="1"/>
    </w:pPr>
    <w:rPr>
      <w:color w:val="FF0000"/>
      <w:sz w:val="22"/>
      <w:szCs w:val="22"/>
      <w:lang w:val="en-US"/>
    </w:rPr>
  </w:style>
  <w:style w:type="paragraph" w:customStyle="1" w:styleId="ou">
    <w:name w:val="ou"/>
    <w:basedOn w:val="PargrafodaLista"/>
    <w:link w:val="ouChar"/>
    <w:qFormat/>
    <w:rsid w:val="002171F3"/>
    <w:pPr>
      <w:widowControl/>
      <w:spacing w:before="60" w:after="60" w:line="259" w:lineRule="auto"/>
      <w:ind w:left="0"/>
      <w:jc w:val="center"/>
    </w:pPr>
    <w:rPr>
      <w:b/>
      <w:bCs/>
      <w:i/>
      <w:iCs/>
      <w:color w:val="FF0000"/>
      <w:sz w:val="24"/>
      <w:szCs w:val="24"/>
      <w:u w:val="single"/>
      <w:lang w:val="pt-BR" w:eastAsia="pt-BR"/>
    </w:rPr>
  </w:style>
  <w:style w:type="character" w:customStyle="1" w:styleId="ouChar">
    <w:name w:val="ou Char"/>
    <w:basedOn w:val="PargrafodaListaChar"/>
    <w:link w:val="ou"/>
    <w:rsid w:val="002171F3"/>
    <w:rPr>
      <w:rFonts w:ascii="Arial" w:eastAsia="Arial" w:hAnsi="Arial" w:cs="Arial"/>
      <w:b/>
      <w:bCs/>
      <w:i/>
      <w:iCs/>
      <w:color w:val="FF0000"/>
      <w:sz w:val="24"/>
      <w:szCs w:val="24"/>
      <w:u w:val="single"/>
      <w:lang w:val="pt-BR" w:eastAsia="pt-BR"/>
    </w:rPr>
  </w:style>
  <w:style w:type="paragraph" w:styleId="NormalWeb">
    <w:name w:val="Normal (Web)"/>
    <w:basedOn w:val="Normal"/>
    <w:uiPriority w:val="99"/>
    <w:unhideWhenUsed/>
    <w:rsid w:val="00D762C0"/>
    <w:pPr>
      <w:widowControl/>
      <w:spacing w:before="100" w:beforeAutospacing="1" w:after="100" w:afterAutospacing="1"/>
    </w:pPr>
    <w:rPr>
      <w:rFonts w:ascii="Times New Roman" w:eastAsia="Times New Roman" w:hAnsi="Times New Roman" w:cs="Times New Roman"/>
      <w:sz w:val="24"/>
      <w:szCs w:val="24"/>
      <w:lang w:val="pt-BR" w:eastAsia="pt-BR"/>
    </w:rPr>
  </w:style>
  <w:style w:type="character" w:styleId="Forte">
    <w:name w:val="Strong"/>
    <w:basedOn w:val="Fontepargpadro"/>
    <w:uiPriority w:val="22"/>
    <w:qFormat/>
    <w:rsid w:val="00AC43D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025180">
      <w:bodyDiv w:val="1"/>
      <w:marLeft w:val="0"/>
      <w:marRight w:val="0"/>
      <w:marTop w:val="0"/>
      <w:marBottom w:val="0"/>
      <w:divBdr>
        <w:top w:val="none" w:sz="0" w:space="0" w:color="auto"/>
        <w:left w:val="none" w:sz="0" w:space="0" w:color="auto"/>
        <w:bottom w:val="none" w:sz="0" w:space="0" w:color="auto"/>
        <w:right w:val="none" w:sz="0" w:space="0" w:color="auto"/>
      </w:divBdr>
    </w:div>
    <w:div w:id="215746697">
      <w:bodyDiv w:val="1"/>
      <w:marLeft w:val="0"/>
      <w:marRight w:val="0"/>
      <w:marTop w:val="0"/>
      <w:marBottom w:val="0"/>
      <w:divBdr>
        <w:top w:val="none" w:sz="0" w:space="0" w:color="auto"/>
        <w:left w:val="none" w:sz="0" w:space="0" w:color="auto"/>
        <w:bottom w:val="none" w:sz="0" w:space="0" w:color="auto"/>
        <w:right w:val="none" w:sz="0" w:space="0" w:color="auto"/>
      </w:divBdr>
    </w:div>
    <w:div w:id="510461373">
      <w:bodyDiv w:val="1"/>
      <w:marLeft w:val="0"/>
      <w:marRight w:val="0"/>
      <w:marTop w:val="0"/>
      <w:marBottom w:val="0"/>
      <w:divBdr>
        <w:top w:val="none" w:sz="0" w:space="0" w:color="auto"/>
        <w:left w:val="none" w:sz="0" w:space="0" w:color="auto"/>
        <w:bottom w:val="none" w:sz="0" w:space="0" w:color="auto"/>
        <w:right w:val="none" w:sz="0" w:space="0" w:color="auto"/>
      </w:divBdr>
    </w:div>
    <w:div w:id="759718154">
      <w:bodyDiv w:val="1"/>
      <w:marLeft w:val="0"/>
      <w:marRight w:val="0"/>
      <w:marTop w:val="0"/>
      <w:marBottom w:val="0"/>
      <w:divBdr>
        <w:top w:val="none" w:sz="0" w:space="0" w:color="auto"/>
        <w:left w:val="none" w:sz="0" w:space="0" w:color="auto"/>
        <w:bottom w:val="none" w:sz="0" w:space="0" w:color="auto"/>
        <w:right w:val="none" w:sz="0" w:space="0" w:color="auto"/>
      </w:divBdr>
    </w:div>
    <w:div w:id="826359612">
      <w:bodyDiv w:val="1"/>
      <w:marLeft w:val="0"/>
      <w:marRight w:val="0"/>
      <w:marTop w:val="0"/>
      <w:marBottom w:val="0"/>
      <w:divBdr>
        <w:top w:val="none" w:sz="0" w:space="0" w:color="auto"/>
        <w:left w:val="none" w:sz="0" w:space="0" w:color="auto"/>
        <w:bottom w:val="none" w:sz="0" w:space="0" w:color="auto"/>
        <w:right w:val="none" w:sz="0" w:space="0" w:color="auto"/>
      </w:divBdr>
    </w:div>
    <w:div w:id="1028608057">
      <w:bodyDiv w:val="1"/>
      <w:marLeft w:val="0"/>
      <w:marRight w:val="0"/>
      <w:marTop w:val="0"/>
      <w:marBottom w:val="0"/>
      <w:divBdr>
        <w:top w:val="none" w:sz="0" w:space="0" w:color="auto"/>
        <w:left w:val="none" w:sz="0" w:space="0" w:color="auto"/>
        <w:bottom w:val="none" w:sz="0" w:space="0" w:color="auto"/>
        <w:right w:val="none" w:sz="0" w:space="0" w:color="auto"/>
      </w:divBdr>
    </w:div>
    <w:div w:id="1090151847">
      <w:bodyDiv w:val="1"/>
      <w:marLeft w:val="0"/>
      <w:marRight w:val="0"/>
      <w:marTop w:val="0"/>
      <w:marBottom w:val="0"/>
      <w:divBdr>
        <w:top w:val="none" w:sz="0" w:space="0" w:color="auto"/>
        <w:left w:val="none" w:sz="0" w:space="0" w:color="auto"/>
        <w:bottom w:val="none" w:sz="0" w:space="0" w:color="auto"/>
        <w:right w:val="none" w:sz="0" w:space="0" w:color="auto"/>
      </w:divBdr>
    </w:div>
    <w:div w:id="1534229541">
      <w:bodyDiv w:val="1"/>
      <w:marLeft w:val="0"/>
      <w:marRight w:val="0"/>
      <w:marTop w:val="0"/>
      <w:marBottom w:val="0"/>
      <w:divBdr>
        <w:top w:val="none" w:sz="0" w:space="0" w:color="auto"/>
        <w:left w:val="none" w:sz="0" w:space="0" w:color="auto"/>
        <w:bottom w:val="none" w:sz="0" w:space="0" w:color="auto"/>
        <w:right w:val="none" w:sz="0" w:space="0" w:color="auto"/>
      </w:divBdr>
    </w:div>
    <w:div w:id="1549561061">
      <w:bodyDiv w:val="1"/>
      <w:marLeft w:val="0"/>
      <w:marRight w:val="0"/>
      <w:marTop w:val="0"/>
      <w:marBottom w:val="0"/>
      <w:divBdr>
        <w:top w:val="none" w:sz="0" w:space="0" w:color="auto"/>
        <w:left w:val="none" w:sz="0" w:space="0" w:color="auto"/>
        <w:bottom w:val="none" w:sz="0" w:space="0" w:color="auto"/>
        <w:right w:val="none" w:sz="0" w:space="0" w:color="auto"/>
      </w:divBdr>
    </w:div>
    <w:div w:id="1705472363">
      <w:bodyDiv w:val="1"/>
      <w:marLeft w:val="0"/>
      <w:marRight w:val="0"/>
      <w:marTop w:val="0"/>
      <w:marBottom w:val="0"/>
      <w:divBdr>
        <w:top w:val="none" w:sz="0" w:space="0" w:color="auto"/>
        <w:left w:val="none" w:sz="0" w:space="0" w:color="auto"/>
        <w:bottom w:val="none" w:sz="0" w:space="0" w:color="auto"/>
        <w:right w:val="none" w:sz="0" w:space="0" w:color="auto"/>
      </w:divBdr>
    </w:div>
    <w:div w:id="1796871570">
      <w:bodyDiv w:val="1"/>
      <w:marLeft w:val="0"/>
      <w:marRight w:val="0"/>
      <w:marTop w:val="0"/>
      <w:marBottom w:val="0"/>
      <w:divBdr>
        <w:top w:val="none" w:sz="0" w:space="0" w:color="auto"/>
        <w:left w:val="none" w:sz="0" w:space="0" w:color="auto"/>
        <w:bottom w:val="none" w:sz="0" w:space="0" w:color="auto"/>
        <w:right w:val="none" w:sz="0" w:space="0" w:color="auto"/>
      </w:divBdr>
    </w:div>
    <w:div w:id="1899121514">
      <w:bodyDiv w:val="1"/>
      <w:marLeft w:val="0"/>
      <w:marRight w:val="0"/>
      <w:marTop w:val="0"/>
      <w:marBottom w:val="0"/>
      <w:divBdr>
        <w:top w:val="none" w:sz="0" w:space="0" w:color="auto"/>
        <w:left w:val="none" w:sz="0" w:space="0" w:color="auto"/>
        <w:bottom w:val="none" w:sz="0" w:space="0" w:color="auto"/>
        <w:right w:val="none" w:sz="0" w:space="0" w:color="auto"/>
      </w:divBdr>
    </w:div>
    <w:div w:id="19696236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lanalto.gov.br/ccivil_03/_ato2019-2022/2021/lei/L14133.htm" TargetMode="External"/><Relationship Id="rId13" Type="http://schemas.openxmlformats.org/officeDocument/2006/relationships/hyperlink" Target="http://www.planalto.gov.br/ccivil_03/_ato2019-2022/2021/lei/L14133.ht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planalto.gov.br/ccivil_03/leis/l8078compilado.htm"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lanalto.gov.br/ccivil_03/_ato2019-2022/2021/lei/L14133.htm" TargetMode="External"/><Relationship Id="rId5" Type="http://schemas.openxmlformats.org/officeDocument/2006/relationships/webSettings" Target="webSettings.xml"/><Relationship Id="rId15" Type="http://schemas.openxmlformats.org/officeDocument/2006/relationships/hyperlink" Target="http://www.planalto.gov.br/ccivil_03/_ato2019-2022/2021/lei/L14133.htm" TargetMode="External"/><Relationship Id="rId10" Type="http://schemas.openxmlformats.org/officeDocument/2006/relationships/hyperlink" Target="http://www.planalto.gov.br/ccivil_03/_ato2019-2022/2021/lei/L14133.ht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planalto.gov.br/ccivil_03/_ato2019-2022/2021/lei/L14133.htm" TargetMode="External"/><Relationship Id="rId14" Type="http://schemas.openxmlformats.org/officeDocument/2006/relationships/hyperlink" Target="http://www.planalto.gov.br/ccivil_03/_ato2019-2022/2021/lei/L14133.htm"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compras1@saaetpo.mg.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7A9F2C-2CC5-4E11-A045-1D88B9F373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360</TotalTime>
  <Pages>22</Pages>
  <Words>8276</Words>
  <Characters>44695</Characters>
  <Application>Microsoft Office Word</Application>
  <DocSecurity>0</DocSecurity>
  <Lines>372</Lines>
  <Paragraphs>105</Paragraphs>
  <ScaleCrop>false</ScaleCrop>
  <HeadingPairs>
    <vt:vector size="2" baseType="variant">
      <vt:variant>
        <vt:lpstr>Título</vt:lpstr>
      </vt:variant>
      <vt:variant>
        <vt:i4>1</vt:i4>
      </vt:variant>
    </vt:vector>
  </HeadingPairs>
  <TitlesOfParts>
    <vt:vector size="1" baseType="lpstr">
      <vt:lpstr>PREGÃO PRESENCIAL N</vt:lpstr>
    </vt:vector>
  </TitlesOfParts>
  <Company/>
  <LinksUpToDate>false</LinksUpToDate>
  <CharactersWithSpaces>52866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PREGÃO PRESENCIAL N</dc:title>
  <dc:subject/>
  <dc:creator>Eliane</dc:creator>
  <cp:keywords/>
  <dc:description/>
  <cp:lastModifiedBy>Compras Patrimonio</cp:lastModifiedBy>
  <cp:revision>126</cp:revision>
  <cp:lastPrinted>2023-10-02T13:15:00Z</cp:lastPrinted>
  <dcterms:created xsi:type="dcterms:W3CDTF">2024-01-09T17:03:00Z</dcterms:created>
  <dcterms:modified xsi:type="dcterms:W3CDTF">2025-10-31T14:18:00Z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2015-03-11T00:00:00Z</vt:filetime>
  </property>
  <property fmtid="{D5CDD505-2E9C-101B-9397-08002B2CF9AE}" pid="3" name="Creator">
    <vt:lpwstr>Microsoft® Office Word 2007</vt:lpwstr>
  </property>
  <property fmtid="{D5CDD505-2E9C-101B-9397-08002B2CF9AE}" pid="4" name="LastSaved">
    <vt:filetime>2017-01-13T00:00:00Z</vt:filetime>
  </property>
</Properties>
</file>